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D986E" w14:textId="77777777" w:rsidR="0080687E" w:rsidRPr="001B651E" w:rsidRDefault="004B08E8" w:rsidP="007B1D6C">
      <w:pPr>
        <w:spacing w:line="360" w:lineRule="auto"/>
        <w:ind w:left="426"/>
        <w:rPr>
          <w:rFonts w:ascii="Calibri" w:hAnsi="Calibri" w:cs="Calibri"/>
          <w:noProof w:val="0"/>
          <w:sz w:val="24"/>
          <w:szCs w:val="24"/>
        </w:rPr>
      </w:pPr>
      <w:r w:rsidRPr="004B08E8">
        <w:rPr>
          <w:rFonts w:ascii="Calibri" w:hAnsi="Calibri" w:cs="Calibri"/>
          <w:sz w:val="24"/>
          <w:szCs w:val="24"/>
          <w:lang w:val="en-US" w:eastAsia="zh-CN"/>
        </w:rPr>
        <w:drawing>
          <wp:inline distT="0" distB="0" distL="0" distR="0" wp14:anchorId="51282491" wp14:editId="0C0FBCF9">
            <wp:extent cx="4875530" cy="487553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_CMYK_DC_GREEN.pdf"/>
                    <pic:cNvPicPr/>
                  </pic:nvPicPr>
                  <pic:blipFill>
                    <a:blip r:embed="rId9">
                      <a:extLst>
                        <a:ext uri="{28A0092B-C50C-407E-A947-70E740481C1C}">
                          <a14:useLocalDpi xmlns:a14="http://schemas.microsoft.com/office/drawing/2010/main" val="0"/>
                        </a:ext>
                      </a:extLst>
                    </a:blip>
                    <a:stretch>
                      <a:fillRect/>
                    </a:stretch>
                  </pic:blipFill>
                  <pic:spPr>
                    <a:xfrm>
                      <a:off x="0" y="0"/>
                      <a:ext cx="4875530" cy="4875530"/>
                    </a:xfrm>
                    <a:prstGeom prst="rect">
                      <a:avLst/>
                    </a:prstGeom>
                  </pic:spPr>
                </pic:pic>
              </a:graphicData>
            </a:graphic>
          </wp:inline>
        </w:drawing>
      </w:r>
    </w:p>
    <w:p w14:paraId="3FAD8A34" w14:textId="77777777" w:rsidR="006A625A" w:rsidRPr="001B651E" w:rsidRDefault="007B1D6C" w:rsidP="007B1D6C">
      <w:pPr>
        <w:spacing w:line="360" w:lineRule="auto"/>
        <w:rPr>
          <w:rFonts w:ascii="Calibri" w:hAnsi="Calibri" w:cs="Calibri"/>
          <w:noProof w:val="0"/>
          <w:color w:val="008080"/>
          <w:sz w:val="24"/>
          <w:szCs w:val="24"/>
        </w:rPr>
      </w:pPr>
      <w:r>
        <w:rPr>
          <w:rFonts w:ascii="Calibri" w:hAnsi="Calibri" w:cs="Calibri"/>
          <w:sz w:val="24"/>
          <w:szCs w:val="24"/>
          <w:lang w:val="en-US" w:eastAsia="zh-CN"/>
        </w:rPr>
        <mc:AlternateContent>
          <mc:Choice Requires="wps">
            <w:drawing>
              <wp:anchor distT="0" distB="0" distL="114300" distR="114300" simplePos="0" relativeHeight="251652096" behindDoc="0" locked="0" layoutInCell="1" allowOverlap="1" wp14:anchorId="52D15E51" wp14:editId="451C3CAA">
                <wp:simplePos x="0" y="0"/>
                <wp:positionH relativeFrom="column">
                  <wp:posOffset>2743200</wp:posOffset>
                </wp:positionH>
                <wp:positionV relativeFrom="paragraph">
                  <wp:posOffset>173990</wp:posOffset>
                </wp:positionV>
                <wp:extent cx="3412490" cy="275336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2490" cy="275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070A2" w14:textId="77777777" w:rsidR="00E4169F" w:rsidRDefault="00E4169F" w:rsidP="00554E0D">
                            <w:pPr>
                              <w:spacing w:line="240" w:lineRule="auto"/>
                              <w:rPr>
                                <w:rFonts w:asciiTheme="majorHAnsi" w:hAnsiTheme="majorHAnsi"/>
                                <w:color w:val="164194"/>
                                <w:sz w:val="52"/>
                                <w:szCs w:val="52"/>
                                <w:lang w:val="sl-SI"/>
                              </w:rPr>
                            </w:pPr>
                            <w:bookmarkStart w:id="0" w:name="_Hlk9959878"/>
                            <w:bookmarkEnd w:id="0"/>
                            <w:r>
                              <w:rPr>
                                <w:rFonts w:asciiTheme="majorHAnsi" w:hAnsiTheme="majorHAnsi"/>
                                <w:color w:val="164194"/>
                                <w:sz w:val="52"/>
                                <w:szCs w:val="52"/>
                                <w:lang w:val="sl-SI"/>
                              </w:rPr>
                              <w:t xml:space="preserve">OUTPUT 5.2 b Transnational workshop </w:t>
                            </w:r>
                          </w:p>
                          <w:p w14:paraId="1E9DC2E8" w14:textId="77777777" w:rsidR="00E4169F" w:rsidRDefault="00E4169F" w:rsidP="00554E0D">
                            <w:pPr>
                              <w:spacing w:line="240" w:lineRule="auto"/>
                              <w:rPr>
                                <w:rFonts w:asciiTheme="majorHAnsi" w:hAnsiTheme="majorHAnsi"/>
                                <w:color w:val="164194"/>
                                <w:sz w:val="52"/>
                                <w:szCs w:val="52"/>
                                <w:lang w:val="sl-SI"/>
                              </w:rPr>
                            </w:pPr>
                          </w:p>
                          <w:p w14:paraId="254AFFC5" w14:textId="77777777" w:rsidR="00E4169F" w:rsidRDefault="00E4169F" w:rsidP="00287223">
                            <w:pPr>
                              <w:spacing w:line="240" w:lineRule="auto"/>
                              <w:jc w:val="right"/>
                              <w:rPr>
                                <w:rFonts w:asciiTheme="majorHAnsi" w:hAnsiTheme="majorHAnsi"/>
                                <w:b/>
                                <w:color w:val="164194"/>
                                <w:sz w:val="22"/>
                                <w:lang w:val="sl-SI"/>
                              </w:rPr>
                            </w:pPr>
                          </w:p>
                          <w:p w14:paraId="4942F8F7" w14:textId="77777777" w:rsidR="00E4169F" w:rsidRDefault="00E4169F" w:rsidP="00287223">
                            <w:pPr>
                              <w:spacing w:line="240" w:lineRule="auto"/>
                              <w:jc w:val="right"/>
                              <w:rPr>
                                <w:rFonts w:asciiTheme="majorHAnsi" w:hAnsiTheme="majorHAnsi"/>
                                <w:b/>
                                <w:color w:val="164194"/>
                                <w:sz w:val="22"/>
                                <w:lang w:val="sl-SI"/>
                              </w:rPr>
                            </w:pPr>
                          </w:p>
                          <w:p w14:paraId="2955F1C0" w14:textId="77777777" w:rsidR="00E4169F" w:rsidRPr="00287223" w:rsidRDefault="00E4169F" w:rsidP="009D608B">
                            <w:pPr>
                              <w:spacing w:line="240" w:lineRule="auto"/>
                              <w:rPr>
                                <w:rFonts w:asciiTheme="majorHAnsi" w:hAnsiTheme="majorHAnsi"/>
                                <w:b/>
                                <w:color w:val="164194"/>
                                <w:sz w:val="22"/>
                                <w:lang w:val="sl-SI"/>
                              </w:rPr>
                            </w:pPr>
                            <w:r w:rsidRPr="00287223">
                              <w:rPr>
                                <w:rFonts w:asciiTheme="majorHAnsi" w:hAnsiTheme="majorHAnsi"/>
                                <w:b/>
                                <w:color w:val="164194"/>
                                <w:sz w:val="22"/>
                                <w:lang w:val="sl-SI"/>
                              </w:rPr>
                              <w:t>Compiled by SPF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3in;margin-top:13.7pt;width:268.7pt;height:21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" fillcolor="white [3201]" stroked="f" strokeweight=".5pt">
                <v:path arrowok="t"/>
                <v:textbox>
                  <w:txbxContent>
                    <w:p w14:paraId="5AEEBD8E" w14:textId="77777777" w:rsidR="003F79B8" w:rsidRDefault="003F79B8" w:rsidP="00554E0D">
                      <w:pPr>
                        <w:spacing w:line="240" w:lineRule="auto"/>
                        <w:rPr>
                          <w:rFonts w:asciiTheme="majorHAnsi" w:hAnsiTheme="majorHAnsi"/>
                          <w:color w:val="164194"/>
                          <w:sz w:val="52"/>
                          <w:szCs w:val="52"/>
                          <w:lang w:val="sl-SI"/>
                        </w:rPr>
                      </w:pPr>
                      <w:bookmarkStart w:id="1" w:name="_Hlk9959878"/>
                      <w:bookmarkEnd w:id="1"/>
                      <w:r>
                        <w:rPr>
                          <w:rFonts w:asciiTheme="majorHAnsi" w:hAnsiTheme="majorHAnsi"/>
                          <w:color w:val="164194"/>
                          <w:sz w:val="52"/>
                          <w:szCs w:val="52"/>
                          <w:lang w:val="sl-SI"/>
                        </w:rPr>
                        <w:t xml:space="preserve">OUTPUT 5.2 b Transnational workshop </w:t>
                      </w:r>
                    </w:p>
                    <w:p w14:paraId="13EAE853" w14:textId="77777777" w:rsidR="003F79B8" w:rsidRDefault="003F79B8" w:rsidP="00554E0D">
                      <w:pPr>
                        <w:spacing w:line="240" w:lineRule="auto"/>
                        <w:rPr>
                          <w:rFonts w:asciiTheme="majorHAnsi" w:hAnsiTheme="majorHAnsi"/>
                          <w:color w:val="164194"/>
                          <w:sz w:val="52"/>
                          <w:szCs w:val="52"/>
                          <w:lang w:val="sl-SI"/>
                        </w:rPr>
                      </w:pPr>
                    </w:p>
                    <w:p w14:paraId="35DF75AB" w14:textId="77777777" w:rsidR="003F79B8" w:rsidRDefault="003F79B8" w:rsidP="00287223">
                      <w:pPr>
                        <w:spacing w:line="240" w:lineRule="auto"/>
                        <w:jc w:val="right"/>
                        <w:rPr>
                          <w:rFonts w:asciiTheme="majorHAnsi" w:hAnsiTheme="majorHAnsi"/>
                          <w:b/>
                          <w:color w:val="164194"/>
                          <w:sz w:val="22"/>
                          <w:lang w:val="sl-SI"/>
                        </w:rPr>
                      </w:pPr>
                    </w:p>
                    <w:p w14:paraId="58B1FFD4" w14:textId="77777777" w:rsidR="003F79B8" w:rsidRDefault="003F79B8" w:rsidP="00287223">
                      <w:pPr>
                        <w:spacing w:line="240" w:lineRule="auto"/>
                        <w:jc w:val="right"/>
                        <w:rPr>
                          <w:rFonts w:asciiTheme="majorHAnsi" w:hAnsiTheme="majorHAnsi"/>
                          <w:b/>
                          <w:color w:val="164194"/>
                          <w:sz w:val="22"/>
                          <w:lang w:val="sl-SI"/>
                        </w:rPr>
                      </w:pPr>
                    </w:p>
                    <w:p w14:paraId="3FB058A2" w14:textId="77777777" w:rsidR="003F79B8" w:rsidRPr="00287223" w:rsidRDefault="003F79B8" w:rsidP="009D608B">
                      <w:pPr>
                        <w:spacing w:line="240" w:lineRule="auto"/>
                        <w:rPr>
                          <w:rFonts w:asciiTheme="majorHAnsi" w:hAnsiTheme="majorHAnsi"/>
                          <w:b/>
                          <w:color w:val="164194"/>
                          <w:sz w:val="22"/>
                          <w:lang w:val="sl-SI"/>
                        </w:rPr>
                      </w:pPr>
                      <w:r w:rsidRPr="00287223">
                        <w:rPr>
                          <w:rFonts w:asciiTheme="majorHAnsi" w:hAnsiTheme="majorHAnsi"/>
                          <w:b/>
                          <w:color w:val="164194"/>
                          <w:sz w:val="22"/>
                          <w:lang w:val="sl-SI"/>
                        </w:rPr>
                        <w:t>Compiled by SPF Group</w:t>
                      </w:r>
                    </w:p>
                  </w:txbxContent>
                </v:textbox>
              </v:shape>
            </w:pict>
          </mc:Fallback>
        </mc:AlternateContent>
      </w:r>
      <w:r w:rsidR="00B244BB" w:rsidRPr="001B651E">
        <w:rPr>
          <w:rFonts w:ascii="Calibri" w:hAnsi="Calibri" w:cs="Calibri"/>
          <w:noProof w:val="0"/>
          <w:sz w:val="24"/>
          <w:szCs w:val="24"/>
        </w:rPr>
        <w:tab/>
      </w:r>
      <w:r w:rsidR="00B244BB" w:rsidRPr="001B651E">
        <w:rPr>
          <w:rFonts w:ascii="Calibri" w:hAnsi="Calibri" w:cs="Calibri"/>
          <w:b/>
          <w:noProof w:val="0"/>
          <w:sz w:val="24"/>
          <w:szCs w:val="24"/>
        </w:rPr>
        <w:t xml:space="preserve">  </w:t>
      </w:r>
    </w:p>
    <w:p w14:paraId="7F9BC959" w14:textId="77777777" w:rsidR="00404B19" w:rsidRDefault="00404B19" w:rsidP="00404B19">
      <w:pPr>
        <w:spacing w:line="240" w:lineRule="auto"/>
        <w:rPr>
          <w:rFonts w:ascii="Calibri" w:eastAsia="SimSun" w:hAnsi="Calibri" w:cs="Calibri"/>
          <w:b/>
          <w:noProof w:val="0"/>
          <w:color w:val="4BACC6"/>
          <w:sz w:val="24"/>
          <w:szCs w:val="24"/>
          <w:lang w:eastAsia="en-US"/>
        </w:rPr>
      </w:pPr>
    </w:p>
    <w:p w14:paraId="16886115"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09011EF3"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0B0D0C39"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0E9AA62D"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5DE5BA0D"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511F7D48" w14:textId="77777777" w:rsidR="009D608B" w:rsidRDefault="002B5691" w:rsidP="002B5691">
      <w:pPr>
        <w:tabs>
          <w:tab w:val="left" w:pos="2896"/>
        </w:tabs>
        <w:spacing w:line="240" w:lineRule="auto"/>
        <w:rPr>
          <w:rFonts w:ascii="Calibri" w:eastAsia="SimSun" w:hAnsi="Calibri" w:cs="Calibri"/>
          <w:b/>
          <w:noProof w:val="0"/>
          <w:color w:val="4BACC6"/>
          <w:sz w:val="24"/>
          <w:szCs w:val="24"/>
          <w:lang w:eastAsia="en-US"/>
        </w:rPr>
      </w:pPr>
      <w:r>
        <w:rPr>
          <w:rFonts w:ascii="Calibri" w:eastAsia="SimSun" w:hAnsi="Calibri" w:cs="Calibri"/>
          <w:b/>
          <w:noProof w:val="0"/>
          <w:color w:val="4BACC6"/>
          <w:sz w:val="24"/>
          <w:szCs w:val="24"/>
          <w:lang w:eastAsia="en-US"/>
        </w:rPr>
        <w:tab/>
      </w:r>
    </w:p>
    <w:p w14:paraId="401616F6"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2A7BB31C"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6693078B"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31955F8D"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4A7F67F5" w14:textId="77777777" w:rsidR="009D608B" w:rsidRDefault="009D608B" w:rsidP="00404B19">
      <w:pPr>
        <w:spacing w:line="240" w:lineRule="auto"/>
        <w:rPr>
          <w:rFonts w:ascii="Calibri" w:eastAsia="SimSun" w:hAnsi="Calibri" w:cs="Calibri"/>
          <w:b/>
          <w:noProof w:val="0"/>
          <w:color w:val="4BACC6"/>
          <w:sz w:val="24"/>
          <w:szCs w:val="24"/>
          <w:lang w:eastAsia="en-US"/>
        </w:rPr>
      </w:pPr>
    </w:p>
    <w:p w14:paraId="14C403A3" w14:textId="77777777" w:rsidR="002B5691" w:rsidRDefault="002B5691" w:rsidP="007B1D6C">
      <w:pPr>
        <w:tabs>
          <w:tab w:val="left" w:pos="2080"/>
        </w:tabs>
        <w:spacing w:line="240" w:lineRule="auto"/>
        <w:rPr>
          <w:rFonts w:ascii="Calibri" w:eastAsia="SimSun" w:hAnsi="Calibri" w:cs="Calibri"/>
          <w:b/>
          <w:noProof w:val="0"/>
          <w:color w:val="4BACC6"/>
          <w:sz w:val="24"/>
          <w:szCs w:val="24"/>
          <w:lang w:eastAsia="en-US"/>
        </w:rPr>
      </w:pPr>
    </w:p>
    <w:p w14:paraId="3ECC51B1" w14:textId="77777777" w:rsidR="002B5691" w:rsidRDefault="002B5691" w:rsidP="00404B19">
      <w:pPr>
        <w:spacing w:line="240" w:lineRule="auto"/>
        <w:rPr>
          <w:rFonts w:ascii="Calibri" w:eastAsia="SimSun" w:hAnsi="Calibri" w:cs="Calibri"/>
          <w:b/>
          <w:noProof w:val="0"/>
          <w:color w:val="4BACC6"/>
          <w:sz w:val="24"/>
          <w:szCs w:val="24"/>
          <w:lang w:eastAsia="en-US"/>
        </w:rPr>
      </w:pPr>
    </w:p>
    <w:p w14:paraId="3F66C619" w14:textId="77777777" w:rsidR="002B5691" w:rsidRPr="001B651E" w:rsidRDefault="002B5691" w:rsidP="00404B19">
      <w:pPr>
        <w:spacing w:line="240" w:lineRule="auto"/>
        <w:rPr>
          <w:rFonts w:ascii="Calibri" w:eastAsia="SimSun" w:hAnsi="Calibri" w:cs="Calibri"/>
          <w:b/>
          <w:noProof w:val="0"/>
          <w:color w:val="4BACC6"/>
          <w:sz w:val="24"/>
          <w:szCs w:val="24"/>
          <w:lang w:eastAsia="en-US"/>
        </w:rPr>
      </w:pPr>
    </w:p>
    <w:p w14:paraId="64CA7BE8" w14:textId="77777777" w:rsidR="00C24996" w:rsidRPr="007B1D6C" w:rsidRDefault="000D488B" w:rsidP="007B1D6C">
      <w:pPr>
        <w:spacing w:line="360" w:lineRule="auto"/>
        <w:rPr>
          <w:b/>
        </w:rPr>
      </w:pPr>
      <w:r w:rsidRPr="007B1D6C">
        <w:rPr>
          <w:rFonts w:ascii="Calibri" w:hAnsi="Calibri" w:cs="Calibri"/>
          <w:b/>
          <w:color w:val="11778A"/>
          <w:sz w:val="24"/>
          <w:szCs w:val="24"/>
          <w:lang w:val="en-US" w:eastAsia="zh-CN"/>
        </w:rPr>
        <mc:AlternateContent>
          <mc:Choice Requires="wps">
            <w:drawing>
              <wp:anchor distT="4294967294" distB="4294967294" distL="114300" distR="114300" simplePos="0" relativeHeight="251669504" behindDoc="0" locked="0" layoutInCell="1" allowOverlap="1" wp14:anchorId="67502D88" wp14:editId="09EFAA34">
                <wp:simplePos x="0" y="0"/>
                <wp:positionH relativeFrom="column">
                  <wp:posOffset>2687320</wp:posOffset>
                </wp:positionH>
                <wp:positionV relativeFrom="paragraph">
                  <wp:posOffset>3394074</wp:posOffset>
                </wp:positionV>
                <wp:extent cx="3317240" cy="0"/>
                <wp:effectExtent l="0" t="0" r="35560" b="25400"/>
                <wp:wrapNone/>
                <wp:docPr id="10" name="Přímá spojnic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72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0" o:spid="_x0000_s1026" style="position:absolute;z-index:25166950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11.6pt,267.25pt" to="472.8pt,26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" strokecolor="#4579b8 [3044]">
                <o:lock v:ext="edit" shapetype="f"/>
              </v:line>
            </w:pict>
          </mc:Fallback>
        </mc:AlternateContent>
      </w:r>
      <w:bookmarkStart w:id="1" w:name="_Toc12483729"/>
      <w:r w:rsidR="00C24996" w:rsidRPr="007B1D6C">
        <w:rPr>
          <w:b/>
        </w:rPr>
        <w:t>Table of contents</w:t>
      </w:r>
      <w:bookmarkEnd w:id="1"/>
    </w:p>
    <w:p w14:paraId="4700506B" w14:textId="77777777" w:rsidR="00092ED6" w:rsidRDefault="003042A5">
      <w:pPr>
        <w:pStyle w:val="TOC1"/>
        <w:rPr>
          <w:rFonts w:eastAsiaTheme="minorEastAsia"/>
          <w:noProof/>
          <w:color w:val="auto"/>
          <w:sz w:val="22"/>
          <w:szCs w:val="22"/>
          <w:lang w:val="cs-CZ" w:eastAsia="cs-CZ"/>
        </w:rPr>
      </w:pPr>
      <w:r>
        <w:fldChar w:fldCharType="begin"/>
      </w:r>
      <w:r w:rsidR="00C24996">
        <w:instrText xml:space="preserve"> TOC \o "1-2" \h \z \u </w:instrText>
      </w:r>
      <w:r>
        <w:fldChar w:fldCharType="separate"/>
      </w:r>
      <w:hyperlink w:anchor="_Toc12483729" w:history="1">
        <w:r w:rsidR="00092ED6" w:rsidRPr="00BB22DC">
          <w:rPr>
            <w:rStyle w:val="Hyperlink"/>
            <w:noProof/>
          </w:rPr>
          <w:t>Table of contents</w:t>
        </w:r>
        <w:r w:rsidR="00092ED6">
          <w:rPr>
            <w:noProof/>
            <w:webHidden/>
          </w:rPr>
          <w:tab/>
        </w:r>
        <w:r w:rsidR="00092ED6">
          <w:rPr>
            <w:noProof/>
            <w:webHidden/>
          </w:rPr>
          <w:fldChar w:fldCharType="begin"/>
        </w:r>
        <w:r w:rsidR="00092ED6">
          <w:rPr>
            <w:noProof/>
            <w:webHidden/>
          </w:rPr>
          <w:instrText xml:space="preserve"> PAGEREF _Toc12483729 \h </w:instrText>
        </w:r>
        <w:r w:rsidR="00092ED6">
          <w:rPr>
            <w:noProof/>
            <w:webHidden/>
          </w:rPr>
        </w:r>
        <w:r w:rsidR="00092ED6">
          <w:rPr>
            <w:noProof/>
            <w:webHidden/>
          </w:rPr>
          <w:fldChar w:fldCharType="separate"/>
        </w:r>
        <w:r w:rsidR="00DC5DED">
          <w:rPr>
            <w:noProof/>
            <w:webHidden/>
          </w:rPr>
          <w:t>2</w:t>
        </w:r>
        <w:r w:rsidR="00092ED6">
          <w:rPr>
            <w:noProof/>
            <w:webHidden/>
          </w:rPr>
          <w:fldChar w:fldCharType="end"/>
        </w:r>
      </w:hyperlink>
    </w:p>
    <w:p w14:paraId="7219EA3E" w14:textId="77777777" w:rsidR="00092ED6" w:rsidRDefault="00AE52A0">
      <w:pPr>
        <w:pStyle w:val="TOC1"/>
        <w:rPr>
          <w:rFonts w:eastAsiaTheme="minorEastAsia"/>
          <w:noProof/>
          <w:color w:val="auto"/>
          <w:sz w:val="22"/>
          <w:szCs w:val="22"/>
          <w:lang w:val="cs-CZ" w:eastAsia="cs-CZ"/>
        </w:rPr>
      </w:pPr>
      <w:hyperlink w:anchor="_Toc12483730" w:history="1">
        <w:r w:rsidR="00092ED6" w:rsidRPr="00BB22DC">
          <w:rPr>
            <w:rStyle w:val="Hyperlink"/>
            <w:noProof/>
          </w:rPr>
          <w:t>Introduction</w:t>
        </w:r>
        <w:r w:rsidR="00092ED6">
          <w:rPr>
            <w:noProof/>
            <w:webHidden/>
          </w:rPr>
          <w:tab/>
        </w:r>
        <w:r w:rsidR="00092ED6">
          <w:rPr>
            <w:noProof/>
            <w:webHidden/>
          </w:rPr>
          <w:fldChar w:fldCharType="begin"/>
        </w:r>
        <w:r w:rsidR="00092ED6">
          <w:rPr>
            <w:noProof/>
            <w:webHidden/>
          </w:rPr>
          <w:instrText xml:space="preserve"> PAGEREF _Toc12483730 \h </w:instrText>
        </w:r>
        <w:r w:rsidR="00092ED6">
          <w:rPr>
            <w:noProof/>
            <w:webHidden/>
          </w:rPr>
        </w:r>
        <w:r w:rsidR="00092ED6">
          <w:rPr>
            <w:noProof/>
            <w:webHidden/>
          </w:rPr>
          <w:fldChar w:fldCharType="separate"/>
        </w:r>
        <w:r w:rsidR="00DC5DED">
          <w:rPr>
            <w:noProof/>
            <w:webHidden/>
          </w:rPr>
          <w:t>3</w:t>
        </w:r>
        <w:r w:rsidR="00092ED6">
          <w:rPr>
            <w:noProof/>
            <w:webHidden/>
          </w:rPr>
          <w:fldChar w:fldCharType="end"/>
        </w:r>
      </w:hyperlink>
    </w:p>
    <w:p w14:paraId="673C3067" w14:textId="77777777" w:rsidR="00092ED6" w:rsidRDefault="00AE52A0">
      <w:pPr>
        <w:pStyle w:val="TOC1"/>
        <w:rPr>
          <w:rFonts w:eastAsiaTheme="minorEastAsia"/>
          <w:noProof/>
          <w:color w:val="auto"/>
          <w:sz w:val="22"/>
          <w:szCs w:val="22"/>
          <w:lang w:val="cs-CZ" w:eastAsia="cs-CZ"/>
        </w:rPr>
      </w:pPr>
      <w:hyperlink w:anchor="_Toc12483731" w:history="1">
        <w:r w:rsidR="00092ED6" w:rsidRPr="00BB22DC">
          <w:rPr>
            <w:rStyle w:val="Hyperlink"/>
            <w:noProof/>
          </w:rPr>
          <w:t>Conference</w:t>
        </w:r>
        <w:r w:rsidR="00092ED6">
          <w:rPr>
            <w:noProof/>
            <w:webHidden/>
          </w:rPr>
          <w:tab/>
        </w:r>
        <w:r w:rsidR="00092ED6">
          <w:rPr>
            <w:noProof/>
            <w:webHidden/>
          </w:rPr>
          <w:fldChar w:fldCharType="begin"/>
        </w:r>
        <w:r w:rsidR="00092ED6">
          <w:rPr>
            <w:noProof/>
            <w:webHidden/>
          </w:rPr>
          <w:instrText xml:space="preserve"> PAGEREF _Toc12483731 \h </w:instrText>
        </w:r>
        <w:r w:rsidR="00092ED6">
          <w:rPr>
            <w:noProof/>
            <w:webHidden/>
          </w:rPr>
        </w:r>
        <w:r w:rsidR="00092ED6">
          <w:rPr>
            <w:noProof/>
            <w:webHidden/>
          </w:rPr>
          <w:fldChar w:fldCharType="separate"/>
        </w:r>
        <w:r w:rsidR="00DC5DED">
          <w:rPr>
            <w:noProof/>
            <w:webHidden/>
          </w:rPr>
          <w:t>5</w:t>
        </w:r>
        <w:r w:rsidR="00092ED6">
          <w:rPr>
            <w:noProof/>
            <w:webHidden/>
          </w:rPr>
          <w:fldChar w:fldCharType="end"/>
        </w:r>
      </w:hyperlink>
    </w:p>
    <w:p w14:paraId="0B19BE35" w14:textId="77777777" w:rsidR="00092ED6" w:rsidRDefault="00AE52A0">
      <w:pPr>
        <w:pStyle w:val="TOC2"/>
        <w:rPr>
          <w:rFonts w:eastAsiaTheme="minorEastAsia"/>
          <w:lang w:val="cs-CZ" w:eastAsia="cs-CZ"/>
        </w:rPr>
      </w:pPr>
      <w:hyperlink w:anchor="_Toc12483732" w:history="1">
        <w:r w:rsidR="00092ED6" w:rsidRPr="00BB22DC">
          <w:rPr>
            <w:rStyle w:val="Hyperlink"/>
          </w:rPr>
          <w:t>Short summary of key appearances</w:t>
        </w:r>
        <w:r w:rsidR="00092ED6">
          <w:rPr>
            <w:webHidden/>
          </w:rPr>
          <w:tab/>
        </w:r>
        <w:r w:rsidR="00092ED6">
          <w:rPr>
            <w:webHidden/>
          </w:rPr>
          <w:fldChar w:fldCharType="begin"/>
        </w:r>
        <w:r w:rsidR="00092ED6">
          <w:rPr>
            <w:webHidden/>
          </w:rPr>
          <w:instrText xml:space="preserve"> PAGEREF _Toc12483732 \h </w:instrText>
        </w:r>
        <w:r w:rsidR="00092ED6">
          <w:rPr>
            <w:webHidden/>
          </w:rPr>
        </w:r>
        <w:r w:rsidR="00092ED6">
          <w:rPr>
            <w:webHidden/>
          </w:rPr>
          <w:fldChar w:fldCharType="separate"/>
        </w:r>
        <w:r w:rsidR="00DC5DED">
          <w:rPr>
            <w:webHidden/>
          </w:rPr>
          <w:t>5</w:t>
        </w:r>
        <w:r w:rsidR="00092ED6">
          <w:rPr>
            <w:webHidden/>
          </w:rPr>
          <w:fldChar w:fldCharType="end"/>
        </w:r>
      </w:hyperlink>
    </w:p>
    <w:p w14:paraId="75A2A21C" w14:textId="77777777" w:rsidR="00092ED6" w:rsidRDefault="00AE52A0">
      <w:pPr>
        <w:pStyle w:val="TOC2"/>
        <w:rPr>
          <w:rFonts w:eastAsiaTheme="minorEastAsia"/>
          <w:lang w:val="cs-CZ" w:eastAsia="cs-CZ"/>
        </w:rPr>
      </w:pPr>
      <w:hyperlink w:anchor="_Toc12483733" w:history="1">
        <w:r w:rsidR="00092ED6" w:rsidRPr="00BB22DC">
          <w:rPr>
            <w:rStyle w:val="Hyperlink"/>
          </w:rPr>
          <w:t>General role and aim of the Danube Compass</w:t>
        </w:r>
        <w:r w:rsidR="00092ED6">
          <w:rPr>
            <w:webHidden/>
          </w:rPr>
          <w:tab/>
        </w:r>
        <w:r w:rsidR="00092ED6">
          <w:rPr>
            <w:webHidden/>
          </w:rPr>
          <w:fldChar w:fldCharType="begin"/>
        </w:r>
        <w:r w:rsidR="00092ED6">
          <w:rPr>
            <w:webHidden/>
          </w:rPr>
          <w:instrText xml:space="preserve"> PAGEREF _Toc12483733 \h </w:instrText>
        </w:r>
        <w:r w:rsidR="00092ED6">
          <w:rPr>
            <w:webHidden/>
          </w:rPr>
          <w:fldChar w:fldCharType="separate"/>
        </w:r>
        <w:r w:rsidR="00DC5DED">
          <w:rPr>
            <w:b/>
            <w:webHidden/>
          </w:rPr>
          <w:t>Error! Bookmark not defined.</w:t>
        </w:r>
        <w:r w:rsidR="00092ED6">
          <w:rPr>
            <w:webHidden/>
          </w:rPr>
          <w:fldChar w:fldCharType="end"/>
        </w:r>
      </w:hyperlink>
    </w:p>
    <w:p w14:paraId="7B32087A" w14:textId="77777777" w:rsidR="00092ED6" w:rsidRDefault="00AE52A0">
      <w:pPr>
        <w:pStyle w:val="TOC2"/>
        <w:rPr>
          <w:rFonts w:eastAsiaTheme="minorEastAsia"/>
          <w:lang w:val="cs-CZ" w:eastAsia="cs-CZ"/>
        </w:rPr>
      </w:pPr>
      <w:hyperlink w:anchor="_Toc12483734" w:history="1">
        <w:r w:rsidR="00092ED6" w:rsidRPr="00BB22DC">
          <w:rPr>
            <w:rStyle w:val="Hyperlink"/>
          </w:rPr>
          <w:t>Institutional cooperation</w:t>
        </w:r>
        <w:r w:rsidR="00092ED6">
          <w:rPr>
            <w:webHidden/>
          </w:rPr>
          <w:tab/>
        </w:r>
        <w:r w:rsidR="00092ED6">
          <w:rPr>
            <w:webHidden/>
          </w:rPr>
          <w:fldChar w:fldCharType="begin"/>
        </w:r>
        <w:r w:rsidR="00092ED6">
          <w:rPr>
            <w:webHidden/>
          </w:rPr>
          <w:instrText xml:space="preserve"> PAGEREF _Toc12483734 \h </w:instrText>
        </w:r>
        <w:r w:rsidR="00092ED6">
          <w:rPr>
            <w:webHidden/>
          </w:rPr>
        </w:r>
        <w:r w:rsidR="00092ED6">
          <w:rPr>
            <w:webHidden/>
          </w:rPr>
          <w:fldChar w:fldCharType="separate"/>
        </w:r>
        <w:r w:rsidR="00DC5DED">
          <w:rPr>
            <w:webHidden/>
          </w:rPr>
          <w:t>9</w:t>
        </w:r>
        <w:r w:rsidR="00092ED6">
          <w:rPr>
            <w:webHidden/>
          </w:rPr>
          <w:fldChar w:fldCharType="end"/>
        </w:r>
      </w:hyperlink>
    </w:p>
    <w:p w14:paraId="497C1759" w14:textId="77777777" w:rsidR="00092ED6" w:rsidRDefault="00AE52A0">
      <w:pPr>
        <w:pStyle w:val="TOC2"/>
        <w:rPr>
          <w:rFonts w:eastAsiaTheme="minorEastAsia"/>
          <w:lang w:val="cs-CZ" w:eastAsia="cs-CZ"/>
        </w:rPr>
      </w:pPr>
      <w:hyperlink w:anchor="_Toc12483735" w:history="1">
        <w:r w:rsidR="00092ED6" w:rsidRPr="00BB22DC">
          <w:rPr>
            <w:rStyle w:val="Hyperlink"/>
          </w:rPr>
          <w:t>Good practices</w:t>
        </w:r>
        <w:r w:rsidR="00092ED6">
          <w:rPr>
            <w:webHidden/>
          </w:rPr>
          <w:tab/>
        </w:r>
        <w:r w:rsidR="00092ED6">
          <w:rPr>
            <w:webHidden/>
          </w:rPr>
          <w:fldChar w:fldCharType="begin"/>
        </w:r>
        <w:r w:rsidR="00092ED6">
          <w:rPr>
            <w:webHidden/>
          </w:rPr>
          <w:instrText xml:space="preserve"> PAGEREF _Toc12483735 \h </w:instrText>
        </w:r>
        <w:r w:rsidR="00092ED6">
          <w:rPr>
            <w:webHidden/>
          </w:rPr>
        </w:r>
        <w:r w:rsidR="00092ED6">
          <w:rPr>
            <w:webHidden/>
          </w:rPr>
          <w:fldChar w:fldCharType="separate"/>
        </w:r>
        <w:r w:rsidR="00DC5DED">
          <w:rPr>
            <w:webHidden/>
          </w:rPr>
          <w:t>9</w:t>
        </w:r>
        <w:r w:rsidR="00092ED6">
          <w:rPr>
            <w:webHidden/>
          </w:rPr>
          <w:fldChar w:fldCharType="end"/>
        </w:r>
      </w:hyperlink>
    </w:p>
    <w:p w14:paraId="389881E1" w14:textId="77777777" w:rsidR="00092ED6" w:rsidRDefault="00AE52A0">
      <w:pPr>
        <w:pStyle w:val="TOC1"/>
        <w:rPr>
          <w:rFonts w:eastAsiaTheme="minorEastAsia"/>
          <w:noProof/>
          <w:color w:val="auto"/>
          <w:sz w:val="22"/>
          <w:szCs w:val="22"/>
          <w:lang w:val="cs-CZ" w:eastAsia="cs-CZ"/>
        </w:rPr>
      </w:pPr>
      <w:hyperlink w:anchor="_Toc12483736" w:history="1">
        <w:r w:rsidR="00092ED6" w:rsidRPr="007B1D6C">
          <w:rPr>
            <w:rStyle w:val="Hyperlink"/>
            <w:rFonts w:cs="Calibri"/>
            <w:noProof/>
          </w:rPr>
          <w:t>Roundtable discussion</w:t>
        </w:r>
        <w:r w:rsidR="00092ED6">
          <w:rPr>
            <w:noProof/>
            <w:webHidden/>
          </w:rPr>
          <w:tab/>
        </w:r>
        <w:r w:rsidR="00092ED6">
          <w:rPr>
            <w:noProof/>
            <w:webHidden/>
          </w:rPr>
          <w:fldChar w:fldCharType="begin"/>
        </w:r>
        <w:r w:rsidR="00092ED6">
          <w:rPr>
            <w:noProof/>
            <w:webHidden/>
          </w:rPr>
          <w:instrText xml:space="preserve"> PAGEREF _Toc12483736 \h </w:instrText>
        </w:r>
        <w:r w:rsidR="00092ED6">
          <w:rPr>
            <w:noProof/>
            <w:webHidden/>
          </w:rPr>
        </w:r>
        <w:r w:rsidR="00092ED6">
          <w:rPr>
            <w:noProof/>
            <w:webHidden/>
          </w:rPr>
          <w:fldChar w:fldCharType="separate"/>
        </w:r>
        <w:r w:rsidR="00DC5DED">
          <w:rPr>
            <w:noProof/>
            <w:webHidden/>
          </w:rPr>
          <w:t>11</w:t>
        </w:r>
        <w:r w:rsidR="00092ED6">
          <w:rPr>
            <w:noProof/>
            <w:webHidden/>
          </w:rPr>
          <w:fldChar w:fldCharType="end"/>
        </w:r>
      </w:hyperlink>
    </w:p>
    <w:p w14:paraId="4DBB78B1" w14:textId="77777777" w:rsidR="00092ED6" w:rsidRDefault="00AE52A0">
      <w:pPr>
        <w:pStyle w:val="TOC1"/>
        <w:rPr>
          <w:rFonts w:eastAsiaTheme="minorEastAsia"/>
          <w:noProof/>
          <w:color w:val="auto"/>
          <w:sz w:val="22"/>
          <w:szCs w:val="22"/>
          <w:lang w:val="cs-CZ" w:eastAsia="cs-CZ"/>
        </w:rPr>
      </w:pPr>
      <w:hyperlink w:anchor="_Toc12483737" w:history="1">
        <w:r w:rsidR="00092ED6" w:rsidRPr="007B1D6C">
          <w:rPr>
            <w:rStyle w:val="Hyperlink"/>
            <w:rFonts w:cs="Calibri"/>
            <w:noProof/>
          </w:rPr>
          <w:t>Summary</w:t>
        </w:r>
        <w:r w:rsidR="00092ED6">
          <w:rPr>
            <w:noProof/>
            <w:webHidden/>
          </w:rPr>
          <w:tab/>
        </w:r>
        <w:r w:rsidR="00092ED6">
          <w:rPr>
            <w:noProof/>
            <w:webHidden/>
          </w:rPr>
          <w:fldChar w:fldCharType="begin"/>
        </w:r>
        <w:r w:rsidR="00092ED6">
          <w:rPr>
            <w:noProof/>
            <w:webHidden/>
          </w:rPr>
          <w:instrText xml:space="preserve"> PAGEREF _Toc12483737 \h </w:instrText>
        </w:r>
        <w:r w:rsidR="00092ED6">
          <w:rPr>
            <w:noProof/>
            <w:webHidden/>
          </w:rPr>
        </w:r>
        <w:r w:rsidR="00092ED6">
          <w:rPr>
            <w:noProof/>
            <w:webHidden/>
          </w:rPr>
          <w:fldChar w:fldCharType="separate"/>
        </w:r>
        <w:r w:rsidR="00DC5DED">
          <w:rPr>
            <w:noProof/>
            <w:webHidden/>
          </w:rPr>
          <w:t>17</w:t>
        </w:r>
        <w:r w:rsidR="00092ED6">
          <w:rPr>
            <w:noProof/>
            <w:webHidden/>
          </w:rPr>
          <w:fldChar w:fldCharType="end"/>
        </w:r>
      </w:hyperlink>
    </w:p>
    <w:p w14:paraId="2C1203FB" w14:textId="77777777" w:rsidR="00C24996" w:rsidRDefault="003042A5" w:rsidP="00C24996">
      <w:r>
        <w:fldChar w:fldCharType="end"/>
      </w:r>
    </w:p>
    <w:p w14:paraId="4A2F7A51" w14:textId="77777777" w:rsidR="00B370A7" w:rsidRPr="001B651E" w:rsidRDefault="00B370A7" w:rsidP="00C24996">
      <w:r w:rsidRPr="001B651E">
        <w:br w:type="page"/>
      </w:r>
    </w:p>
    <w:p w14:paraId="1A744FDE" w14:textId="77777777" w:rsidR="00B370A7" w:rsidRDefault="00B370A7" w:rsidP="003F2F12">
      <w:pPr>
        <w:pStyle w:val="Heading1"/>
      </w:pPr>
      <w:bookmarkStart w:id="2" w:name="_Toc11968568"/>
      <w:bookmarkStart w:id="3" w:name="_Toc12483730"/>
      <w:r w:rsidRPr="001B651E">
        <w:lastRenderedPageBreak/>
        <w:t>Introduction</w:t>
      </w:r>
      <w:bookmarkEnd w:id="2"/>
      <w:bookmarkEnd w:id="3"/>
    </w:p>
    <w:p w14:paraId="7B28B456" w14:textId="77777777" w:rsidR="00B370A7" w:rsidRPr="00495092" w:rsidRDefault="00B370A7" w:rsidP="00495092">
      <w:pPr>
        <w:jc w:val="both"/>
        <w:rPr>
          <w:rFonts w:ascii="Calibri" w:hAnsi="Calibri" w:cs="Calibri"/>
          <w:sz w:val="22"/>
          <w:lang w:val="sl-SI"/>
        </w:rPr>
      </w:pPr>
      <w:r w:rsidRPr="00495092">
        <w:rPr>
          <w:rFonts w:ascii="Calibri" w:hAnsi="Calibri" w:cs="Calibri"/>
          <w:sz w:val="22"/>
          <w:lang w:val="sl-SI"/>
        </w:rPr>
        <w:t xml:space="preserve">The last output of the project DRIM pertains to the execution of eight national workshops and one transnational workshop with representatives of decision-makers and key stakeholders on the state of affairs regarding the provision of information to migrants focusing on the role of public institutions in this process. In the </w:t>
      </w:r>
      <w:r w:rsidR="003F79B8">
        <w:rPr>
          <w:rFonts w:ascii="Calibri" w:hAnsi="Calibri" w:cs="Calibri"/>
          <w:sz w:val="22"/>
          <w:lang w:val="sl-SI"/>
        </w:rPr>
        <w:t xml:space="preserve">second part </w:t>
      </w:r>
      <w:r w:rsidRPr="00495092">
        <w:rPr>
          <w:rFonts w:ascii="Calibri" w:hAnsi="Calibri" w:cs="Calibri"/>
          <w:sz w:val="22"/>
          <w:lang w:val="sl-SI"/>
        </w:rPr>
        <w:t>of this output (O 5.2b) the focus is on the trans</w:t>
      </w:r>
      <w:r w:rsidR="003F79B8">
        <w:rPr>
          <w:rFonts w:ascii="Calibri" w:hAnsi="Calibri" w:cs="Calibri"/>
          <w:sz w:val="22"/>
          <w:lang w:val="sl-SI"/>
        </w:rPr>
        <w:t>national workshop</w:t>
      </w:r>
      <w:r w:rsidR="00BB76C8" w:rsidRPr="00495092">
        <w:rPr>
          <w:rFonts w:ascii="Calibri" w:hAnsi="Calibri" w:cs="Calibri"/>
          <w:sz w:val="22"/>
          <w:lang w:val="sl-SI"/>
        </w:rPr>
        <w:t xml:space="preserve"> organized on </w:t>
      </w:r>
      <w:r w:rsidR="003F79B8">
        <w:rPr>
          <w:rFonts w:ascii="Calibri" w:hAnsi="Calibri" w:cs="Calibri"/>
          <w:sz w:val="22"/>
          <w:lang w:val="sl-SI"/>
        </w:rPr>
        <w:t xml:space="preserve">the </w:t>
      </w:r>
      <w:r w:rsidR="00BB76C8" w:rsidRPr="00495092">
        <w:rPr>
          <w:rFonts w:ascii="Calibri" w:hAnsi="Calibri" w:cs="Calibri"/>
          <w:sz w:val="22"/>
          <w:lang w:val="sl-SI"/>
        </w:rPr>
        <w:t>24</w:t>
      </w:r>
      <w:r w:rsidR="003F79B8">
        <w:rPr>
          <w:rFonts w:ascii="Calibri" w:hAnsi="Calibri" w:cs="Calibri"/>
          <w:sz w:val="22"/>
          <w:lang w:val="sl-SI"/>
        </w:rPr>
        <w:t>th of</w:t>
      </w:r>
      <w:r w:rsidRPr="00495092">
        <w:rPr>
          <w:rFonts w:ascii="Calibri" w:hAnsi="Calibri" w:cs="Calibri"/>
          <w:sz w:val="22"/>
          <w:lang w:val="sl-SI"/>
        </w:rPr>
        <w:t xml:space="preserve"> January 2019 in Belgrade, Serbia. This output represent a second mandatory output of “documented learning interaction” defined as the process of acquiring or enhancing institutional knowledge in transnational context and highlights the last stage of the DRIM project that aims to strategically improve the institutional context for improving access to information. </w:t>
      </w:r>
    </w:p>
    <w:p w14:paraId="639B4C63" w14:textId="77777777" w:rsidR="00B370A7" w:rsidRPr="00495092" w:rsidRDefault="00B370A7" w:rsidP="00B370A7">
      <w:pPr>
        <w:rPr>
          <w:rFonts w:ascii="Calibri" w:hAnsi="Calibri" w:cs="Calibri"/>
          <w:sz w:val="22"/>
          <w:lang w:val="sl-SI"/>
        </w:rPr>
      </w:pPr>
    </w:p>
    <w:p w14:paraId="57CE69A0" w14:textId="77777777" w:rsidR="004112D7" w:rsidRPr="00495092" w:rsidRDefault="00B370A7" w:rsidP="004112D7">
      <w:pPr>
        <w:jc w:val="both"/>
        <w:rPr>
          <w:rFonts w:ascii="Calibri" w:hAnsi="Calibri" w:cs="Calibri"/>
        </w:rPr>
      </w:pPr>
      <w:r w:rsidRPr="00495092">
        <w:rPr>
          <w:rFonts w:ascii="Calibri" w:hAnsi="Calibri" w:cs="Calibri"/>
          <w:sz w:val="22"/>
          <w:lang w:val="sl-SI"/>
        </w:rPr>
        <w:t xml:space="preserve">The transnational workshop consisted of a set of talks provided by deputies of various decisionmakers and institutions from </w:t>
      </w:r>
      <w:r w:rsidR="003F79B8">
        <w:rPr>
          <w:rFonts w:ascii="Calibri" w:hAnsi="Calibri" w:cs="Calibri"/>
          <w:sz w:val="22"/>
          <w:lang w:val="sl-SI"/>
        </w:rPr>
        <w:t>the Danube region as well as</w:t>
      </w:r>
      <w:r w:rsidRPr="00495092">
        <w:rPr>
          <w:rFonts w:ascii="Calibri" w:hAnsi="Calibri" w:cs="Calibri"/>
          <w:sz w:val="22"/>
          <w:lang w:val="sl-SI"/>
        </w:rPr>
        <w:t xml:space="preserve"> other selected countries. Talks were followed by a press conference and an interactive roundtable discussion by invited decisionmakers on information access for migrants in the Danube Region.</w:t>
      </w:r>
    </w:p>
    <w:p w14:paraId="24B6FC0A" w14:textId="77777777" w:rsidR="004112D7" w:rsidRDefault="004112D7" w:rsidP="00B370A7">
      <w:pPr>
        <w:rPr>
          <w:rFonts w:ascii="Calibri" w:hAnsi="Calibri" w:cs="Calibri"/>
          <w:sz w:val="22"/>
          <w:lang w:val="sl-SI"/>
        </w:rPr>
      </w:pPr>
    </w:p>
    <w:p w14:paraId="1AEFC81A" w14:textId="77777777" w:rsidR="00C0626A" w:rsidRPr="00495092" w:rsidRDefault="003F79B8" w:rsidP="00B370A7">
      <w:pPr>
        <w:rPr>
          <w:rFonts w:ascii="Calibri" w:hAnsi="Calibri" w:cs="Calibri"/>
          <w:sz w:val="22"/>
          <w:lang w:val="sl-SI"/>
        </w:rPr>
      </w:pPr>
      <w:r>
        <w:rPr>
          <w:rFonts w:ascii="Calibri" w:hAnsi="Calibri" w:cs="Calibri"/>
          <w:sz w:val="22"/>
          <w:lang w:val="sl-SI"/>
        </w:rPr>
        <w:t>Representative</w:t>
      </w:r>
      <w:r w:rsidR="00C0626A" w:rsidRPr="00495092">
        <w:rPr>
          <w:rFonts w:ascii="Calibri" w:hAnsi="Calibri" w:cs="Calibri"/>
          <w:sz w:val="22"/>
          <w:lang w:val="sl-SI"/>
        </w:rPr>
        <w:t xml:space="preserve">s of all </w:t>
      </w:r>
      <w:r>
        <w:rPr>
          <w:rFonts w:ascii="Calibri" w:hAnsi="Calibri" w:cs="Calibri"/>
          <w:sz w:val="22"/>
          <w:lang w:val="sl-SI"/>
        </w:rPr>
        <w:t xml:space="preserve">DRIM </w:t>
      </w:r>
      <w:r w:rsidR="00C0626A" w:rsidRPr="00495092">
        <w:rPr>
          <w:rFonts w:ascii="Calibri" w:hAnsi="Calibri" w:cs="Calibri"/>
          <w:sz w:val="22"/>
          <w:lang w:val="sl-SI"/>
        </w:rPr>
        <w:t xml:space="preserve">project partners also paricipated in the </w:t>
      </w:r>
      <w:r w:rsidR="00BB76C8" w:rsidRPr="00495092">
        <w:rPr>
          <w:rFonts w:ascii="Calibri" w:hAnsi="Calibri" w:cs="Calibri"/>
          <w:sz w:val="22"/>
          <w:lang w:val="sl-SI"/>
        </w:rPr>
        <w:t xml:space="preserve">event, both </w:t>
      </w:r>
      <w:r>
        <w:rPr>
          <w:rFonts w:ascii="Calibri" w:hAnsi="Calibri" w:cs="Calibri"/>
          <w:sz w:val="22"/>
          <w:lang w:val="sl-SI"/>
        </w:rPr>
        <w:t>at a discussion after presentations</w:t>
      </w:r>
      <w:r w:rsidR="00BB76C8" w:rsidRPr="00495092">
        <w:rPr>
          <w:rFonts w:ascii="Calibri" w:hAnsi="Calibri" w:cs="Calibri"/>
          <w:sz w:val="22"/>
          <w:lang w:val="sl-SI"/>
        </w:rPr>
        <w:t xml:space="preserve"> </w:t>
      </w:r>
      <w:r>
        <w:rPr>
          <w:rFonts w:ascii="Calibri" w:hAnsi="Calibri" w:cs="Calibri"/>
          <w:sz w:val="22"/>
          <w:lang w:val="sl-SI"/>
        </w:rPr>
        <w:t xml:space="preserve">of above mentioned experts and at the </w:t>
      </w:r>
      <w:r w:rsidR="00BB76C8" w:rsidRPr="00495092">
        <w:rPr>
          <w:rFonts w:ascii="Calibri" w:hAnsi="Calibri" w:cs="Calibri"/>
          <w:sz w:val="22"/>
          <w:lang w:val="sl-SI"/>
        </w:rPr>
        <w:t>worskhop</w:t>
      </w:r>
      <w:r>
        <w:rPr>
          <w:rFonts w:ascii="Calibri" w:hAnsi="Calibri" w:cs="Calibri"/>
          <w:sz w:val="22"/>
          <w:lang w:val="sl-SI"/>
        </w:rPr>
        <w:t xml:space="preserve"> as did some of the associated strategic partner. </w:t>
      </w:r>
    </w:p>
    <w:p w14:paraId="7BDC5752" w14:textId="77777777" w:rsidR="004112D7" w:rsidRDefault="004112D7" w:rsidP="00B370A7">
      <w:pPr>
        <w:rPr>
          <w:rFonts w:ascii="Calibri" w:hAnsi="Calibri" w:cs="Calibri"/>
          <w:sz w:val="22"/>
          <w:lang w:val="sl-SI"/>
        </w:rPr>
      </w:pPr>
    </w:p>
    <w:p w14:paraId="4F0EE8BD" w14:textId="77777777" w:rsidR="00B370A7" w:rsidRPr="00495092" w:rsidRDefault="00B370A7" w:rsidP="00B370A7">
      <w:pPr>
        <w:rPr>
          <w:rFonts w:ascii="Calibri" w:hAnsi="Calibri" w:cs="Calibri"/>
          <w:sz w:val="22"/>
          <w:lang w:val="sl-SI"/>
        </w:rPr>
      </w:pPr>
      <w:r w:rsidRPr="00495092">
        <w:rPr>
          <w:rFonts w:ascii="Calibri" w:hAnsi="Calibri" w:cs="Calibri"/>
          <w:sz w:val="22"/>
          <w:lang w:val="sl-SI"/>
        </w:rPr>
        <w:t>The goal of the international workshop was to:</w:t>
      </w:r>
    </w:p>
    <w:p w14:paraId="0A036F8F" w14:textId="77777777" w:rsidR="00B370A7" w:rsidRPr="00495092" w:rsidRDefault="00B370A7" w:rsidP="00B370A7">
      <w:pPr>
        <w:rPr>
          <w:rFonts w:ascii="Calibri" w:hAnsi="Calibri" w:cs="Calibri"/>
          <w:sz w:val="22"/>
          <w:lang w:val="sl-SI"/>
        </w:rPr>
      </w:pPr>
    </w:p>
    <w:p w14:paraId="40DB6CB5" w14:textId="77777777" w:rsidR="00B370A7" w:rsidRPr="00495092" w:rsidRDefault="00246C2E" w:rsidP="00B370A7">
      <w:pPr>
        <w:pStyle w:val="ListParagraph"/>
        <w:numPr>
          <w:ilvl w:val="0"/>
          <w:numId w:val="42"/>
        </w:numPr>
        <w:rPr>
          <w:rFonts w:ascii="Calibri" w:hAnsi="Calibri" w:cs="Calibri"/>
        </w:rPr>
      </w:pPr>
      <w:r>
        <w:rPr>
          <w:rFonts w:ascii="Calibri" w:hAnsi="Calibri" w:cs="Calibri"/>
        </w:rPr>
        <w:t>acquire the asses</w:t>
      </w:r>
      <w:r w:rsidR="00B370A7" w:rsidRPr="00495092">
        <w:rPr>
          <w:rFonts w:ascii="Calibri" w:hAnsi="Calibri" w:cs="Calibri"/>
        </w:rPr>
        <w:t xml:space="preserve">ment of the current state of affairs by </w:t>
      </w:r>
      <w:r>
        <w:rPr>
          <w:rFonts w:ascii="Calibri" w:hAnsi="Calibri" w:cs="Calibri"/>
        </w:rPr>
        <w:t xml:space="preserve">the </w:t>
      </w:r>
      <w:r w:rsidR="00B370A7" w:rsidRPr="00495092">
        <w:rPr>
          <w:rFonts w:ascii="Calibri" w:hAnsi="Calibri" w:cs="Calibri"/>
        </w:rPr>
        <w:t>key stakeholders themselves,</w:t>
      </w:r>
    </w:p>
    <w:p w14:paraId="3CE63897" w14:textId="77777777" w:rsidR="00B370A7" w:rsidRPr="00495092" w:rsidRDefault="00B370A7" w:rsidP="00B370A7">
      <w:pPr>
        <w:pStyle w:val="ListParagraph"/>
        <w:numPr>
          <w:ilvl w:val="0"/>
          <w:numId w:val="42"/>
        </w:numPr>
        <w:rPr>
          <w:rFonts w:ascii="Calibri" w:hAnsi="Calibri" w:cs="Calibri"/>
        </w:rPr>
      </w:pPr>
      <w:r w:rsidRPr="00495092">
        <w:rPr>
          <w:rFonts w:ascii="Calibri" w:hAnsi="Calibri" w:cs="Calibri"/>
        </w:rPr>
        <w:t>gather information on their understanding of future development of the public informational infrastructure through the discussion on the usability and sustainability of DRIM’s flagship output Danube Compass,</w:t>
      </w:r>
    </w:p>
    <w:p w14:paraId="6715D4B7" w14:textId="77777777" w:rsidR="00B370A7" w:rsidRPr="00495092" w:rsidRDefault="00246C2E" w:rsidP="00B370A7">
      <w:pPr>
        <w:pStyle w:val="ListParagraph"/>
        <w:numPr>
          <w:ilvl w:val="0"/>
          <w:numId w:val="42"/>
        </w:numPr>
        <w:rPr>
          <w:rFonts w:ascii="Calibri" w:hAnsi="Calibri" w:cs="Calibri"/>
        </w:rPr>
      </w:pPr>
      <w:r>
        <w:rPr>
          <w:rFonts w:ascii="Calibri" w:hAnsi="Calibri" w:cs="Calibri"/>
        </w:rPr>
        <w:t>input and asse</w:t>
      </w:r>
      <w:r w:rsidR="00B370A7" w:rsidRPr="00495092">
        <w:rPr>
          <w:rFonts w:ascii="Calibri" w:hAnsi="Calibri" w:cs="Calibri"/>
        </w:rPr>
        <w:t>sment of »good practice« experience in work with different information systems and approaches to integration of migrants in selected countries.</w:t>
      </w:r>
    </w:p>
    <w:p w14:paraId="4B8E64D8" w14:textId="77777777" w:rsidR="00B370A7" w:rsidRPr="00495092" w:rsidRDefault="00B370A7" w:rsidP="00495092">
      <w:pPr>
        <w:jc w:val="both"/>
        <w:rPr>
          <w:rFonts w:ascii="Calibri" w:hAnsi="Calibri" w:cs="Calibri"/>
          <w:sz w:val="22"/>
          <w:lang w:val="sl-SI"/>
        </w:rPr>
      </w:pPr>
      <w:r w:rsidRPr="00495092">
        <w:rPr>
          <w:rFonts w:ascii="Calibri" w:hAnsi="Calibri" w:cs="Calibri"/>
          <w:sz w:val="22"/>
          <w:lang w:val="sl-SI"/>
        </w:rPr>
        <w:t>DR</w:t>
      </w:r>
      <w:r w:rsidR="00EB4B36">
        <w:rPr>
          <w:rFonts w:ascii="Calibri" w:hAnsi="Calibri" w:cs="Calibri"/>
          <w:sz w:val="22"/>
          <w:lang w:val="sl-SI"/>
        </w:rPr>
        <w:t>IM partnership includes selected</w:t>
      </w:r>
      <w:r w:rsidRPr="00495092">
        <w:rPr>
          <w:rFonts w:ascii="Calibri" w:hAnsi="Calibri" w:cs="Calibri"/>
          <w:sz w:val="22"/>
          <w:lang w:val="sl-SI"/>
        </w:rPr>
        <w:t xml:space="preserve"> countries from the Danube region. However, it is necessary to get inspiration and transfer </w:t>
      </w:r>
      <w:r w:rsidR="00246C2E">
        <w:rPr>
          <w:rFonts w:ascii="Calibri" w:hAnsi="Calibri" w:cs="Calibri"/>
          <w:sz w:val="22"/>
          <w:lang w:val="sl-SI"/>
        </w:rPr>
        <w:t xml:space="preserve">of know-how from other countries with the aim of </w:t>
      </w:r>
      <w:r w:rsidRPr="00495092">
        <w:rPr>
          <w:rFonts w:ascii="Calibri" w:hAnsi="Calibri" w:cs="Calibri"/>
          <w:sz w:val="22"/>
          <w:lang w:val="sl-SI"/>
        </w:rPr>
        <w:t>avoid</w:t>
      </w:r>
      <w:r w:rsidR="00246C2E">
        <w:rPr>
          <w:rFonts w:ascii="Calibri" w:hAnsi="Calibri" w:cs="Calibri"/>
          <w:sz w:val="22"/>
          <w:lang w:val="sl-SI"/>
        </w:rPr>
        <w:t xml:space="preserve">ing less than optimal solutions and to find ways to scale up this information platform to other regions. This was the reasoning behind the organization of </w:t>
      </w:r>
      <w:r w:rsidRPr="00495092">
        <w:rPr>
          <w:rFonts w:ascii="Calibri" w:hAnsi="Calibri" w:cs="Calibri"/>
          <w:sz w:val="22"/>
          <w:lang w:val="sl-SI"/>
        </w:rPr>
        <w:t xml:space="preserve">international workshop. A discussion of stakeholders at the transnational workshop was </w:t>
      </w:r>
      <w:r w:rsidR="00246C2E">
        <w:rPr>
          <w:rFonts w:ascii="Calibri" w:hAnsi="Calibri" w:cs="Calibri"/>
          <w:sz w:val="22"/>
          <w:lang w:val="sl-SI"/>
        </w:rPr>
        <w:t xml:space="preserve">focusing on </w:t>
      </w:r>
      <w:r w:rsidRPr="00495092">
        <w:rPr>
          <w:rFonts w:ascii="Calibri" w:hAnsi="Calibri" w:cs="Calibri"/>
          <w:sz w:val="22"/>
          <w:lang w:val="sl-SI"/>
        </w:rPr>
        <w:t>the responsibility of public institutions in providing information for new inhabitants, on the cooperation among stakeholders in exchanging vital information needed for integration and the barriers that hinder faster and smoother development of effective solutions.</w:t>
      </w:r>
    </w:p>
    <w:p w14:paraId="30BF8FAE" w14:textId="77777777" w:rsidR="00B370A7" w:rsidRPr="00495092" w:rsidRDefault="00B370A7" w:rsidP="00B370A7">
      <w:pPr>
        <w:rPr>
          <w:rFonts w:ascii="Calibri" w:hAnsi="Calibri" w:cs="Calibri"/>
          <w:sz w:val="22"/>
          <w:lang w:val="sl-SI"/>
        </w:rPr>
      </w:pPr>
    </w:p>
    <w:p w14:paraId="3FF7DE8D" w14:textId="70C06A20" w:rsidR="00B370A7" w:rsidRDefault="00B370A7" w:rsidP="004112D7">
      <w:pPr>
        <w:jc w:val="both"/>
        <w:rPr>
          <w:rStyle w:val="tlid-translation"/>
          <w:rFonts w:ascii="Calibri" w:hAnsi="Calibri" w:cs="Calibri"/>
          <w:noProof w:val="0"/>
          <w:sz w:val="22"/>
        </w:rPr>
      </w:pPr>
      <w:r w:rsidRPr="00495092">
        <w:rPr>
          <w:rStyle w:val="tlid-translation"/>
          <w:rFonts w:ascii="Calibri" w:hAnsi="Calibri" w:cs="Calibri"/>
          <w:noProof w:val="0"/>
          <w:sz w:val="22"/>
        </w:rPr>
        <w:lastRenderedPageBreak/>
        <w:t xml:space="preserve">This document is presenting main results of the transnational workshop. As a part of outputs of the activity 5.1 within WP5, it contains a set of findings, results and recommendations from the point of view of stakeholders, who have an experience in the field of integration of migrants and information platforms for migrants. The attendance of several </w:t>
      </w:r>
      <w:r w:rsidR="004112D7">
        <w:rPr>
          <w:rStyle w:val="tlid-translation"/>
          <w:rFonts w:ascii="Calibri" w:hAnsi="Calibri" w:cs="Calibri"/>
          <w:noProof w:val="0"/>
          <w:sz w:val="22"/>
        </w:rPr>
        <w:t xml:space="preserve">external </w:t>
      </w:r>
      <w:r w:rsidRPr="00495092">
        <w:rPr>
          <w:rStyle w:val="tlid-translation"/>
          <w:rFonts w:ascii="Calibri" w:hAnsi="Calibri" w:cs="Calibri"/>
          <w:noProof w:val="0"/>
          <w:sz w:val="22"/>
        </w:rPr>
        <w:t>experts from</w:t>
      </w:r>
      <w:r w:rsidR="004112D7">
        <w:rPr>
          <w:rStyle w:val="tlid-translation"/>
          <w:rFonts w:ascii="Calibri" w:hAnsi="Calibri" w:cs="Calibri"/>
          <w:noProof w:val="0"/>
          <w:sz w:val="22"/>
        </w:rPr>
        <w:t xml:space="preserve"> different</w:t>
      </w:r>
      <w:r w:rsidRPr="00495092">
        <w:rPr>
          <w:rStyle w:val="tlid-translation"/>
          <w:rFonts w:ascii="Calibri" w:hAnsi="Calibri" w:cs="Calibri"/>
          <w:noProof w:val="0"/>
          <w:sz w:val="22"/>
        </w:rPr>
        <w:t xml:space="preserve"> countries </w:t>
      </w:r>
      <w:r w:rsidR="004112D7">
        <w:rPr>
          <w:rStyle w:val="tlid-translation"/>
          <w:rFonts w:ascii="Calibri" w:hAnsi="Calibri" w:cs="Calibri"/>
          <w:noProof w:val="0"/>
          <w:sz w:val="22"/>
        </w:rPr>
        <w:t xml:space="preserve">(including countries </w:t>
      </w:r>
      <w:r w:rsidRPr="00495092">
        <w:rPr>
          <w:rStyle w:val="tlid-translation"/>
          <w:rFonts w:ascii="Calibri" w:hAnsi="Calibri" w:cs="Calibri"/>
          <w:noProof w:val="0"/>
          <w:sz w:val="22"/>
        </w:rPr>
        <w:t xml:space="preserve">outside </w:t>
      </w:r>
      <w:r w:rsidR="004112D7">
        <w:rPr>
          <w:rStyle w:val="tlid-translation"/>
          <w:rFonts w:ascii="Calibri" w:hAnsi="Calibri" w:cs="Calibri"/>
          <w:noProof w:val="0"/>
          <w:sz w:val="22"/>
        </w:rPr>
        <w:t xml:space="preserve">the </w:t>
      </w:r>
      <w:r w:rsidRPr="00495092">
        <w:rPr>
          <w:rStyle w:val="tlid-translation"/>
          <w:rFonts w:ascii="Calibri" w:hAnsi="Calibri" w:cs="Calibri"/>
          <w:noProof w:val="0"/>
          <w:sz w:val="22"/>
        </w:rPr>
        <w:t>Danube region</w:t>
      </w:r>
      <w:r w:rsidR="004112D7">
        <w:rPr>
          <w:rStyle w:val="tlid-translation"/>
          <w:rFonts w:ascii="Calibri" w:hAnsi="Calibri" w:cs="Calibri"/>
          <w:noProof w:val="0"/>
          <w:sz w:val="22"/>
        </w:rPr>
        <w:t>)</w:t>
      </w:r>
      <w:r w:rsidRPr="00495092">
        <w:rPr>
          <w:rStyle w:val="tlid-translation"/>
          <w:rFonts w:ascii="Calibri" w:hAnsi="Calibri" w:cs="Calibri"/>
          <w:noProof w:val="0"/>
          <w:sz w:val="22"/>
        </w:rPr>
        <w:t xml:space="preserve"> should be considered as a strength of this output, as it contains recommendations not only from project partners from 8 countries involved in the DRIM project, but also from other European and non-European countries</w:t>
      </w:r>
      <w:r w:rsidR="00246C2E">
        <w:rPr>
          <w:rStyle w:val="tlid-translation"/>
          <w:rFonts w:ascii="Calibri" w:hAnsi="Calibri" w:cs="Calibri"/>
          <w:noProof w:val="0"/>
          <w:sz w:val="22"/>
        </w:rPr>
        <w:t xml:space="preserve"> that may be at the forefront of effective integration management</w:t>
      </w:r>
      <w:r w:rsidRPr="00495092">
        <w:rPr>
          <w:rStyle w:val="tlid-translation"/>
          <w:rFonts w:ascii="Calibri" w:hAnsi="Calibri" w:cs="Calibri"/>
          <w:noProof w:val="0"/>
          <w:sz w:val="22"/>
        </w:rPr>
        <w:t>.</w:t>
      </w:r>
    </w:p>
    <w:p w14:paraId="48A19D3B" w14:textId="77777777" w:rsidR="008D4A22" w:rsidRDefault="008D4A22" w:rsidP="004112D7">
      <w:pPr>
        <w:jc w:val="both"/>
        <w:rPr>
          <w:rStyle w:val="tlid-translation"/>
          <w:rFonts w:ascii="Calibri" w:hAnsi="Calibri" w:cs="Calibri"/>
          <w:noProof w:val="0"/>
          <w:sz w:val="22"/>
        </w:rPr>
      </w:pPr>
    </w:p>
    <w:p w14:paraId="41DD5D2B" w14:textId="77777777" w:rsidR="008D4A22" w:rsidRDefault="008D4A22" w:rsidP="004112D7">
      <w:pPr>
        <w:jc w:val="both"/>
        <w:rPr>
          <w:rStyle w:val="tlid-translation"/>
          <w:rFonts w:ascii="Calibri" w:hAnsi="Calibri" w:cs="Calibri"/>
          <w:noProof w:val="0"/>
          <w:sz w:val="22"/>
        </w:rPr>
      </w:pPr>
    </w:p>
    <w:p w14:paraId="644C100A" w14:textId="63401AAC" w:rsidR="008D4A22" w:rsidRDefault="008D4A22" w:rsidP="004112D7">
      <w:pPr>
        <w:jc w:val="both"/>
        <w:rPr>
          <w:rStyle w:val="tlid-translation"/>
          <w:rFonts w:ascii="Calibri" w:hAnsi="Calibri" w:cs="Calibri"/>
          <w:noProof w:val="0"/>
          <w:sz w:val="22"/>
        </w:rPr>
      </w:pPr>
      <w:r>
        <w:rPr>
          <w:rFonts w:ascii="Calibri" w:hAnsi="Calibri" w:cs="Calibri"/>
          <w:sz w:val="22"/>
          <w:lang w:val="en-US" w:eastAsia="zh-CN"/>
        </w:rPr>
        <w:drawing>
          <wp:anchor distT="0" distB="0" distL="114300" distR="114300" simplePos="0" relativeHeight="251670528" behindDoc="0" locked="0" layoutInCell="1" allowOverlap="1" wp14:anchorId="6964A2BE" wp14:editId="5AA4291B">
            <wp:simplePos x="0" y="0"/>
            <wp:positionH relativeFrom="margin">
              <wp:posOffset>1371600</wp:posOffset>
            </wp:positionH>
            <wp:positionV relativeFrom="margin">
              <wp:posOffset>1943100</wp:posOffset>
            </wp:positionV>
            <wp:extent cx="3086100" cy="4114800"/>
            <wp:effectExtent l="203200" t="203200" r="215900" b="2032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4_101637.jpg"/>
                    <pic:cNvPicPr/>
                  </pic:nvPicPr>
                  <pic:blipFill>
                    <a:blip r:embed="rId10">
                      <a:extLst>
                        <a:ext uri="{28A0092B-C50C-407E-A947-70E740481C1C}">
                          <a14:useLocalDpi xmlns:a14="http://schemas.microsoft.com/office/drawing/2010/main" val="0"/>
                        </a:ext>
                      </a:extLst>
                    </a:blip>
                    <a:stretch>
                      <a:fillRect/>
                    </a:stretch>
                  </pic:blipFill>
                  <pic:spPr>
                    <a:xfrm>
                      <a:off x="0" y="0"/>
                      <a:ext cx="3086100" cy="4114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5F363E2" w14:textId="6638A1CC" w:rsidR="008D4A22" w:rsidRDefault="008D4A22" w:rsidP="004112D7">
      <w:pPr>
        <w:jc w:val="both"/>
        <w:rPr>
          <w:rFonts w:ascii="Calibri" w:hAnsi="Calibri" w:cs="Calibri"/>
          <w:noProof w:val="0"/>
          <w:sz w:val="22"/>
        </w:rPr>
      </w:pPr>
    </w:p>
    <w:p w14:paraId="454BC2B9" w14:textId="3D864634" w:rsidR="008D4A22" w:rsidRDefault="008D4A22" w:rsidP="004112D7">
      <w:pPr>
        <w:jc w:val="both"/>
        <w:rPr>
          <w:rFonts w:ascii="Calibri" w:hAnsi="Calibri" w:cs="Calibri"/>
          <w:noProof w:val="0"/>
          <w:sz w:val="22"/>
        </w:rPr>
      </w:pPr>
    </w:p>
    <w:p w14:paraId="067A0316" w14:textId="129569BA" w:rsidR="008D4A22" w:rsidRDefault="008D4A22" w:rsidP="004112D7">
      <w:pPr>
        <w:jc w:val="both"/>
        <w:rPr>
          <w:rFonts w:ascii="Calibri" w:hAnsi="Calibri" w:cs="Calibri"/>
          <w:noProof w:val="0"/>
          <w:sz w:val="22"/>
        </w:rPr>
      </w:pPr>
    </w:p>
    <w:p w14:paraId="5FAA9D92" w14:textId="5B61F066" w:rsidR="008D4A22" w:rsidRDefault="008D4A22" w:rsidP="004112D7">
      <w:pPr>
        <w:jc w:val="both"/>
        <w:rPr>
          <w:rFonts w:ascii="Calibri" w:hAnsi="Calibri" w:cs="Calibri"/>
          <w:noProof w:val="0"/>
          <w:sz w:val="22"/>
        </w:rPr>
      </w:pPr>
    </w:p>
    <w:p w14:paraId="6C68234E" w14:textId="77777777" w:rsidR="008D4A22" w:rsidRDefault="008D4A22" w:rsidP="004112D7">
      <w:pPr>
        <w:jc w:val="both"/>
        <w:rPr>
          <w:rFonts w:ascii="Calibri" w:hAnsi="Calibri" w:cs="Calibri"/>
          <w:noProof w:val="0"/>
          <w:sz w:val="22"/>
        </w:rPr>
      </w:pPr>
    </w:p>
    <w:p w14:paraId="721F564D" w14:textId="658C2F31" w:rsidR="008D4A22" w:rsidRDefault="008D4A22" w:rsidP="004112D7">
      <w:pPr>
        <w:jc w:val="both"/>
        <w:rPr>
          <w:rFonts w:ascii="Calibri" w:hAnsi="Calibri" w:cs="Calibri"/>
          <w:noProof w:val="0"/>
          <w:sz w:val="22"/>
        </w:rPr>
      </w:pPr>
    </w:p>
    <w:p w14:paraId="373EC8A0" w14:textId="1E3503F0" w:rsidR="008D4A22" w:rsidRDefault="008D4A22" w:rsidP="004112D7">
      <w:pPr>
        <w:jc w:val="both"/>
        <w:rPr>
          <w:rFonts w:ascii="Calibri" w:hAnsi="Calibri" w:cs="Calibri"/>
          <w:sz w:val="22"/>
          <w:lang w:val="en-US" w:eastAsia="zh-CN"/>
        </w:rPr>
      </w:pPr>
    </w:p>
    <w:p w14:paraId="7E259A3B" w14:textId="77777777" w:rsidR="008D4A22" w:rsidRDefault="008D4A22" w:rsidP="004112D7">
      <w:pPr>
        <w:jc w:val="both"/>
        <w:rPr>
          <w:rFonts w:ascii="Calibri" w:hAnsi="Calibri" w:cs="Calibri"/>
          <w:sz w:val="22"/>
          <w:lang w:val="en-US" w:eastAsia="zh-CN"/>
        </w:rPr>
      </w:pPr>
    </w:p>
    <w:p w14:paraId="039AC2D2" w14:textId="2E051314" w:rsidR="008D4A22" w:rsidRDefault="008D4A22" w:rsidP="004112D7">
      <w:pPr>
        <w:jc w:val="both"/>
        <w:rPr>
          <w:rFonts w:ascii="Calibri" w:hAnsi="Calibri" w:cs="Calibri"/>
          <w:sz w:val="22"/>
          <w:lang w:val="en-US" w:eastAsia="zh-CN"/>
        </w:rPr>
      </w:pPr>
    </w:p>
    <w:p w14:paraId="6330AFA7" w14:textId="77777777" w:rsidR="008D4A22" w:rsidRDefault="008D4A22" w:rsidP="004112D7">
      <w:pPr>
        <w:jc w:val="both"/>
        <w:rPr>
          <w:rFonts w:ascii="Calibri" w:hAnsi="Calibri" w:cs="Calibri"/>
          <w:sz w:val="22"/>
          <w:lang w:val="en-US" w:eastAsia="zh-CN"/>
        </w:rPr>
      </w:pPr>
    </w:p>
    <w:p w14:paraId="5DCF90CD" w14:textId="77777777" w:rsidR="008D4A22" w:rsidRDefault="008D4A22" w:rsidP="004112D7">
      <w:pPr>
        <w:jc w:val="both"/>
        <w:rPr>
          <w:rFonts w:ascii="Calibri" w:hAnsi="Calibri" w:cs="Calibri"/>
          <w:sz w:val="22"/>
          <w:lang w:val="en-US" w:eastAsia="zh-CN"/>
        </w:rPr>
      </w:pPr>
    </w:p>
    <w:p w14:paraId="7EF30154" w14:textId="77777777" w:rsidR="008D4A22" w:rsidRDefault="008D4A22" w:rsidP="004112D7">
      <w:pPr>
        <w:jc w:val="both"/>
        <w:rPr>
          <w:rFonts w:ascii="Calibri" w:hAnsi="Calibri" w:cs="Calibri"/>
          <w:sz w:val="22"/>
          <w:lang w:val="en-US" w:eastAsia="zh-CN"/>
        </w:rPr>
      </w:pPr>
      <w:bookmarkStart w:id="4" w:name="_GoBack"/>
      <w:bookmarkEnd w:id="4"/>
    </w:p>
    <w:p w14:paraId="4B86F331" w14:textId="3E2A2B80" w:rsidR="008D4A22" w:rsidRDefault="008D4A22" w:rsidP="004112D7">
      <w:pPr>
        <w:jc w:val="both"/>
        <w:rPr>
          <w:rFonts w:ascii="Calibri" w:hAnsi="Calibri" w:cs="Calibri"/>
          <w:noProof w:val="0"/>
          <w:sz w:val="22"/>
        </w:rPr>
      </w:pPr>
    </w:p>
    <w:p w14:paraId="7EA37751" w14:textId="77777777" w:rsidR="008D4A22" w:rsidRDefault="008D4A22" w:rsidP="004112D7">
      <w:pPr>
        <w:jc w:val="both"/>
        <w:rPr>
          <w:rFonts w:ascii="Calibri" w:hAnsi="Calibri" w:cs="Calibri"/>
          <w:noProof w:val="0"/>
          <w:sz w:val="22"/>
        </w:rPr>
      </w:pPr>
    </w:p>
    <w:p w14:paraId="60254C6B" w14:textId="77777777" w:rsidR="008D4A22" w:rsidRDefault="008D4A22" w:rsidP="004112D7">
      <w:pPr>
        <w:jc w:val="both"/>
        <w:rPr>
          <w:rFonts w:ascii="Calibri" w:hAnsi="Calibri" w:cs="Calibri"/>
          <w:noProof w:val="0"/>
          <w:sz w:val="22"/>
        </w:rPr>
      </w:pPr>
    </w:p>
    <w:p w14:paraId="11F19797" w14:textId="77777777" w:rsidR="008D4A22" w:rsidRDefault="008D4A22" w:rsidP="004112D7">
      <w:pPr>
        <w:jc w:val="both"/>
        <w:rPr>
          <w:rFonts w:ascii="Calibri" w:hAnsi="Calibri" w:cs="Calibri"/>
          <w:noProof w:val="0"/>
          <w:sz w:val="22"/>
        </w:rPr>
      </w:pPr>
    </w:p>
    <w:p w14:paraId="7C5132D9" w14:textId="77777777" w:rsidR="008D4A22" w:rsidRDefault="008D4A22" w:rsidP="004112D7">
      <w:pPr>
        <w:jc w:val="both"/>
        <w:rPr>
          <w:rFonts w:ascii="Calibri" w:hAnsi="Calibri" w:cs="Calibri"/>
          <w:noProof w:val="0"/>
          <w:sz w:val="22"/>
        </w:rPr>
      </w:pPr>
    </w:p>
    <w:p w14:paraId="5218BB79" w14:textId="77777777" w:rsidR="008D4A22" w:rsidRDefault="008D4A22" w:rsidP="004112D7">
      <w:pPr>
        <w:jc w:val="both"/>
        <w:rPr>
          <w:rFonts w:ascii="Calibri" w:hAnsi="Calibri" w:cs="Calibri"/>
          <w:noProof w:val="0"/>
          <w:sz w:val="22"/>
        </w:rPr>
      </w:pPr>
    </w:p>
    <w:p w14:paraId="19DCE88D" w14:textId="77777777" w:rsidR="008D4A22" w:rsidRDefault="008D4A22" w:rsidP="004112D7">
      <w:pPr>
        <w:jc w:val="both"/>
        <w:rPr>
          <w:rFonts w:ascii="Calibri" w:hAnsi="Calibri" w:cs="Calibri"/>
          <w:noProof w:val="0"/>
          <w:sz w:val="22"/>
        </w:rPr>
      </w:pPr>
    </w:p>
    <w:p w14:paraId="4AD229A9" w14:textId="77777777" w:rsidR="008D4A22" w:rsidRDefault="008D4A22" w:rsidP="004112D7">
      <w:pPr>
        <w:jc w:val="both"/>
        <w:rPr>
          <w:rFonts w:ascii="Calibri" w:hAnsi="Calibri" w:cs="Calibri"/>
          <w:noProof w:val="0"/>
          <w:sz w:val="22"/>
        </w:rPr>
      </w:pPr>
    </w:p>
    <w:p w14:paraId="7B951A53" w14:textId="77777777" w:rsidR="008D4A22" w:rsidRDefault="008D4A22" w:rsidP="004112D7">
      <w:pPr>
        <w:jc w:val="both"/>
        <w:rPr>
          <w:rFonts w:ascii="Calibri" w:hAnsi="Calibri" w:cs="Calibri"/>
          <w:noProof w:val="0"/>
          <w:sz w:val="22"/>
        </w:rPr>
      </w:pPr>
    </w:p>
    <w:p w14:paraId="221FCB81" w14:textId="77777777" w:rsidR="008D4A22" w:rsidRDefault="008D4A22" w:rsidP="004112D7">
      <w:pPr>
        <w:jc w:val="both"/>
        <w:rPr>
          <w:rFonts w:ascii="Calibri" w:hAnsi="Calibri" w:cs="Calibri"/>
          <w:noProof w:val="0"/>
          <w:sz w:val="22"/>
        </w:rPr>
      </w:pPr>
    </w:p>
    <w:p w14:paraId="38CED653" w14:textId="77777777" w:rsidR="008D4A22" w:rsidRDefault="008D4A22" w:rsidP="004112D7">
      <w:pPr>
        <w:jc w:val="both"/>
        <w:rPr>
          <w:rFonts w:ascii="Calibri" w:hAnsi="Calibri" w:cs="Calibri"/>
          <w:noProof w:val="0"/>
          <w:sz w:val="22"/>
        </w:rPr>
      </w:pPr>
    </w:p>
    <w:p w14:paraId="72010C69" w14:textId="77777777" w:rsidR="008D4A22" w:rsidRDefault="008D4A22" w:rsidP="004112D7">
      <w:pPr>
        <w:jc w:val="both"/>
        <w:rPr>
          <w:rFonts w:ascii="Calibri" w:hAnsi="Calibri" w:cs="Calibri"/>
          <w:noProof w:val="0"/>
          <w:sz w:val="22"/>
        </w:rPr>
      </w:pPr>
    </w:p>
    <w:p w14:paraId="2D460551" w14:textId="77777777" w:rsidR="008D4A22" w:rsidRDefault="008D4A22" w:rsidP="004112D7">
      <w:pPr>
        <w:jc w:val="both"/>
        <w:rPr>
          <w:rFonts w:ascii="Calibri" w:hAnsi="Calibri" w:cs="Calibri"/>
          <w:noProof w:val="0"/>
          <w:sz w:val="22"/>
        </w:rPr>
      </w:pPr>
    </w:p>
    <w:p w14:paraId="7246C0ED" w14:textId="77777777" w:rsidR="008D4A22" w:rsidRDefault="008D4A22" w:rsidP="004112D7">
      <w:pPr>
        <w:jc w:val="both"/>
        <w:rPr>
          <w:rFonts w:ascii="Calibri" w:hAnsi="Calibri" w:cs="Calibri"/>
          <w:noProof w:val="0"/>
          <w:sz w:val="22"/>
        </w:rPr>
      </w:pPr>
    </w:p>
    <w:p w14:paraId="1F642F66" w14:textId="185BCD8A" w:rsidR="008D4A22" w:rsidRDefault="008D4A22" w:rsidP="004112D7">
      <w:pPr>
        <w:jc w:val="both"/>
        <w:rPr>
          <w:rFonts w:ascii="Calibri" w:hAnsi="Calibri" w:cs="Calibri"/>
          <w:noProof w:val="0"/>
          <w:sz w:val="22"/>
        </w:rPr>
      </w:pPr>
    </w:p>
    <w:p w14:paraId="617B13BA" w14:textId="77777777" w:rsidR="008D4A22" w:rsidRDefault="008D4A22" w:rsidP="004112D7">
      <w:pPr>
        <w:jc w:val="both"/>
        <w:rPr>
          <w:rFonts w:ascii="Calibri" w:hAnsi="Calibri" w:cs="Calibri"/>
          <w:noProof w:val="0"/>
          <w:sz w:val="22"/>
        </w:rPr>
      </w:pPr>
    </w:p>
    <w:p w14:paraId="49B09ED6" w14:textId="77777777" w:rsidR="008D4A22" w:rsidRDefault="008D4A22" w:rsidP="004112D7">
      <w:pPr>
        <w:jc w:val="both"/>
        <w:rPr>
          <w:rFonts w:ascii="Calibri" w:hAnsi="Calibri" w:cs="Calibri"/>
          <w:noProof w:val="0"/>
          <w:sz w:val="22"/>
        </w:rPr>
      </w:pPr>
    </w:p>
    <w:p w14:paraId="17CA5089" w14:textId="77777777" w:rsidR="008D4A22" w:rsidRDefault="008D4A22" w:rsidP="004112D7">
      <w:pPr>
        <w:jc w:val="both"/>
        <w:rPr>
          <w:rFonts w:ascii="Calibri" w:hAnsi="Calibri" w:cs="Calibri"/>
          <w:noProof w:val="0"/>
          <w:sz w:val="22"/>
        </w:rPr>
      </w:pPr>
    </w:p>
    <w:p w14:paraId="4780549C" w14:textId="1135B93A" w:rsidR="008D4A22" w:rsidRPr="00092ED6" w:rsidRDefault="008D4A22" w:rsidP="004112D7">
      <w:pPr>
        <w:jc w:val="both"/>
        <w:rPr>
          <w:rFonts w:ascii="Calibri" w:hAnsi="Calibri" w:cs="Calibri"/>
          <w:noProof w:val="0"/>
          <w:sz w:val="22"/>
        </w:rPr>
      </w:pPr>
    </w:p>
    <w:p w14:paraId="2321A6FC" w14:textId="77777777" w:rsidR="004112D7" w:rsidRDefault="004112D7" w:rsidP="003F2F12">
      <w:pPr>
        <w:pStyle w:val="Heading1"/>
      </w:pPr>
      <w:bookmarkStart w:id="5" w:name="_Toc12483731"/>
      <w:bookmarkStart w:id="6" w:name="_Toc11968569"/>
      <w:r>
        <w:lastRenderedPageBreak/>
        <w:t>Conference</w:t>
      </w:r>
      <w:bookmarkEnd w:id="5"/>
    </w:p>
    <w:p w14:paraId="5D0FCA44" w14:textId="77777777" w:rsidR="004112D7" w:rsidRPr="00495092" w:rsidRDefault="004112D7" w:rsidP="004112D7">
      <w:pPr>
        <w:jc w:val="both"/>
        <w:rPr>
          <w:rFonts w:ascii="Calibri" w:hAnsi="Calibri" w:cs="Calibri"/>
          <w:sz w:val="22"/>
          <w:lang w:val="sl-SI"/>
        </w:rPr>
      </w:pPr>
      <w:r w:rsidRPr="00EB4B36">
        <w:rPr>
          <w:rFonts w:ascii="Calibri" w:hAnsi="Calibri"/>
          <w:sz w:val="22"/>
        </w:rPr>
        <w:t>In the first part of the workshop day, an international conference was held</w:t>
      </w:r>
      <w:r>
        <w:t xml:space="preserve">. </w:t>
      </w:r>
      <w:r>
        <w:rPr>
          <w:rFonts w:ascii="Calibri" w:hAnsi="Calibri" w:cs="Calibri"/>
          <w:sz w:val="22"/>
          <w:lang w:val="sl-SI"/>
        </w:rPr>
        <w:t>Several</w:t>
      </w:r>
      <w:r w:rsidRPr="00495092">
        <w:rPr>
          <w:rFonts w:ascii="Calibri" w:hAnsi="Calibri" w:cs="Calibri"/>
          <w:sz w:val="22"/>
          <w:lang w:val="sl-SI"/>
        </w:rPr>
        <w:t xml:space="preserve"> decisionmakers were invited to the </w:t>
      </w:r>
      <w:r w:rsidR="00EB4B36">
        <w:rPr>
          <w:rFonts w:ascii="Calibri" w:hAnsi="Calibri" w:cs="Calibri"/>
          <w:sz w:val="22"/>
          <w:lang w:val="sl-SI"/>
        </w:rPr>
        <w:t>co</w:t>
      </w:r>
      <w:r>
        <w:rPr>
          <w:rFonts w:ascii="Calibri" w:hAnsi="Calibri" w:cs="Calibri"/>
          <w:sz w:val="22"/>
          <w:lang w:val="sl-SI"/>
        </w:rPr>
        <w:t>nference</w:t>
      </w:r>
      <w:r w:rsidRPr="00495092">
        <w:rPr>
          <w:rFonts w:ascii="Calibri" w:hAnsi="Calibri" w:cs="Calibri"/>
          <w:sz w:val="22"/>
          <w:lang w:val="sl-SI"/>
        </w:rPr>
        <w:t xml:space="preserve">, held </w:t>
      </w:r>
      <w:r w:rsidR="00EB4B36">
        <w:rPr>
          <w:rFonts w:ascii="Calibri" w:hAnsi="Calibri" w:cs="Calibri"/>
          <w:sz w:val="22"/>
          <w:lang w:val="sl-SI"/>
        </w:rPr>
        <w:t xml:space="preserve">presentations </w:t>
      </w:r>
      <w:r w:rsidRPr="00495092">
        <w:rPr>
          <w:rFonts w:ascii="Calibri" w:hAnsi="Calibri" w:cs="Calibri"/>
          <w:sz w:val="22"/>
          <w:lang w:val="sl-SI"/>
        </w:rPr>
        <w:t>under facilitation of a moderator Mr. Milan Anton</w:t>
      </w:r>
      <w:r w:rsidR="00EB4B36">
        <w:rPr>
          <w:rFonts w:ascii="Calibri" w:hAnsi="Calibri" w:cs="Calibri"/>
          <w:sz w:val="22"/>
          <w:lang w:val="sl-SI"/>
        </w:rPr>
        <w:t xml:space="preserve">ijević (Open Society Foundation Serbia's </w:t>
      </w:r>
      <w:r w:rsidRPr="00495092">
        <w:rPr>
          <w:rFonts w:ascii="Calibri" w:hAnsi="Calibri" w:cs="Calibri"/>
          <w:sz w:val="22"/>
          <w:lang w:val="sl-SI"/>
        </w:rPr>
        <w:t>director and former director of the YUCOM)</w:t>
      </w:r>
      <w:r>
        <w:rPr>
          <w:rFonts w:ascii="Calibri" w:hAnsi="Calibri" w:cs="Calibri"/>
          <w:sz w:val="22"/>
          <w:lang w:val="sl-SI"/>
        </w:rPr>
        <w:t xml:space="preserve"> and paricipated in a followi</w:t>
      </w:r>
      <w:r w:rsidRPr="00495092">
        <w:rPr>
          <w:rFonts w:ascii="Calibri" w:hAnsi="Calibri" w:cs="Calibri"/>
          <w:sz w:val="22"/>
          <w:lang w:val="sl-SI"/>
        </w:rPr>
        <w:t>ng discussion:</w:t>
      </w:r>
    </w:p>
    <w:p w14:paraId="41CF7FCD" w14:textId="77777777" w:rsidR="004112D7" w:rsidRPr="00495092" w:rsidRDefault="004112D7" w:rsidP="004112D7">
      <w:pPr>
        <w:rPr>
          <w:rFonts w:ascii="Calibri" w:hAnsi="Calibri" w:cs="Calibri"/>
          <w:sz w:val="22"/>
          <w:lang w:val="sl-SI"/>
        </w:rPr>
      </w:pPr>
    </w:p>
    <w:p w14:paraId="5066A0EE" w14:textId="77777777" w:rsidR="004112D7" w:rsidRPr="00EB4B36" w:rsidRDefault="004112D7" w:rsidP="004112D7">
      <w:pPr>
        <w:pStyle w:val="ListParagraph"/>
        <w:numPr>
          <w:ilvl w:val="0"/>
          <w:numId w:val="46"/>
        </w:numPr>
        <w:rPr>
          <w:rFonts w:ascii="Calibri" w:hAnsi="Calibri" w:cs="Calibri"/>
          <w:noProof/>
          <w:color w:val="000090"/>
        </w:rPr>
      </w:pPr>
      <w:r w:rsidRPr="00EB4B36">
        <w:rPr>
          <w:rFonts w:ascii="Calibri" w:hAnsi="Calibri" w:cs="Calibri"/>
          <w:noProof/>
          <w:color w:val="000090"/>
        </w:rPr>
        <w:t>Ms. Katarina Golubović (Lawyers’ Committee for Human Rights YUCOMs director), Serbia</w:t>
      </w:r>
    </w:p>
    <w:p w14:paraId="0C38B2EA" w14:textId="77777777" w:rsidR="004112D7" w:rsidRPr="00EB4B36" w:rsidRDefault="004112D7" w:rsidP="004112D7">
      <w:pPr>
        <w:pStyle w:val="ListParagraph"/>
        <w:numPr>
          <w:ilvl w:val="0"/>
          <w:numId w:val="46"/>
        </w:numPr>
        <w:rPr>
          <w:rFonts w:ascii="Calibri" w:hAnsi="Calibri" w:cs="Calibri"/>
          <w:noProof/>
          <w:color w:val="000090"/>
        </w:rPr>
      </w:pPr>
      <w:r w:rsidRPr="00EB4B36">
        <w:rPr>
          <w:rFonts w:ascii="Calibri" w:hAnsi="Calibri" w:cs="Calibri"/>
          <w:noProof/>
          <w:color w:val="000090"/>
        </w:rPr>
        <w:t>Mr. Zoran Đorđević (Minister of Labour, Employment, Veteran and Social Policy of The Republic of Serbia), Serbia</w:t>
      </w:r>
    </w:p>
    <w:p w14:paraId="7634766C" w14:textId="77777777" w:rsidR="004112D7" w:rsidRPr="00EB4B36" w:rsidRDefault="004112D7" w:rsidP="004112D7">
      <w:pPr>
        <w:pStyle w:val="ListParagraph"/>
        <w:numPr>
          <w:ilvl w:val="0"/>
          <w:numId w:val="46"/>
        </w:numPr>
        <w:rPr>
          <w:rFonts w:ascii="Calibri" w:hAnsi="Calibri" w:cs="Calibri"/>
          <w:noProof/>
          <w:color w:val="000090"/>
        </w:rPr>
      </w:pPr>
      <w:r w:rsidRPr="00EB4B36">
        <w:rPr>
          <w:rFonts w:ascii="Calibri" w:hAnsi="Calibri" w:cs="Calibri"/>
          <w:noProof/>
          <w:color w:val="000090"/>
        </w:rPr>
        <w:t>Ms. Brankica Janković (Commissioner for the Protection of Equality), Serbia</w:t>
      </w:r>
    </w:p>
    <w:p w14:paraId="55B00F02" w14:textId="77777777" w:rsidR="004112D7" w:rsidRPr="00EB4B36" w:rsidRDefault="004112D7" w:rsidP="004112D7">
      <w:pPr>
        <w:pStyle w:val="ListParagraph"/>
        <w:numPr>
          <w:ilvl w:val="0"/>
          <w:numId w:val="46"/>
        </w:numPr>
        <w:rPr>
          <w:rFonts w:ascii="Calibri" w:hAnsi="Calibri" w:cs="Calibri"/>
          <w:noProof/>
          <w:color w:val="000090"/>
        </w:rPr>
      </w:pPr>
      <w:r w:rsidRPr="00EB4B36">
        <w:rPr>
          <w:rFonts w:ascii="Calibri" w:hAnsi="Calibri" w:cs="Calibri"/>
          <w:noProof/>
          <w:color w:val="000090"/>
        </w:rPr>
        <w:t>Mr. Vladan Miladinović (Political, Economic and Media Officer, Embassy of Canada, to Serbia, Macedonia and Montenegro), Serbia</w:t>
      </w:r>
    </w:p>
    <w:p w14:paraId="5E3CB0A4" w14:textId="77777777" w:rsidR="004112D7" w:rsidRPr="00EB4B36" w:rsidRDefault="004112D7" w:rsidP="004112D7">
      <w:pPr>
        <w:pStyle w:val="ListParagraph"/>
        <w:numPr>
          <w:ilvl w:val="0"/>
          <w:numId w:val="46"/>
        </w:numPr>
        <w:rPr>
          <w:rFonts w:ascii="Calibri" w:hAnsi="Calibri" w:cs="Calibri"/>
          <w:noProof/>
          <w:color w:val="000090"/>
        </w:rPr>
      </w:pPr>
      <w:r w:rsidRPr="00EB4B36">
        <w:rPr>
          <w:rFonts w:ascii="Calibri" w:hAnsi="Calibri" w:cs="Calibri"/>
          <w:noProof/>
          <w:color w:val="000090"/>
        </w:rPr>
        <w:t>Mr. Stevan Lilić (Senior Public Administration Reform Expert), Serbia</w:t>
      </w:r>
    </w:p>
    <w:p w14:paraId="59517984" w14:textId="77777777" w:rsidR="004112D7" w:rsidRPr="00EB4B36" w:rsidRDefault="004112D7" w:rsidP="004112D7">
      <w:pPr>
        <w:pStyle w:val="ListParagraph"/>
        <w:numPr>
          <w:ilvl w:val="0"/>
          <w:numId w:val="46"/>
        </w:numPr>
        <w:rPr>
          <w:rFonts w:ascii="Calibri" w:hAnsi="Calibri" w:cs="Calibri"/>
          <w:noProof/>
          <w:color w:val="000090"/>
        </w:rPr>
      </w:pPr>
      <w:r w:rsidRPr="00EB4B36">
        <w:rPr>
          <w:rFonts w:ascii="Calibri" w:hAnsi="Calibri" w:cs="Calibri"/>
          <w:noProof/>
          <w:color w:val="000090"/>
        </w:rPr>
        <w:t>Ms. Martina Bofulin (ZRC SAZU, project manager of the DRIM project), Slovenia</w:t>
      </w:r>
    </w:p>
    <w:p w14:paraId="25AF930C" w14:textId="77777777" w:rsidR="00EB4B36" w:rsidRPr="00EB4B36" w:rsidRDefault="004112D7" w:rsidP="00EB4B36">
      <w:pPr>
        <w:pStyle w:val="ListParagraph"/>
        <w:numPr>
          <w:ilvl w:val="0"/>
          <w:numId w:val="46"/>
        </w:numPr>
        <w:rPr>
          <w:rFonts w:ascii="Calibri" w:hAnsi="Calibri" w:cs="Calibri"/>
          <w:noProof/>
          <w:color w:val="000090"/>
        </w:rPr>
      </w:pPr>
      <w:r w:rsidRPr="00EB4B36">
        <w:rPr>
          <w:rFonts w:ascii="Calibri" w:hAnsi="Calibri" w:cs="Calibri"/>
          <w:noProof/>
          <w:color w:val="000090"/>
        </w:rPr>
        <w:t>Ms. Kati Csaba</w:t>
      </w:r>
      <w:r w:rsidRPr="00EB4B36">
        <w:rPr>
          <w:rFonts w:ascii="Calibri" w:hAnsi="Calibri" w:cs="Calibri"/>
          <w:color w:val="000090"/>
        </w:rPr>
        <w:t xml:space="preserve"> (</w:t>
      </w:r>
      <w:r w:rsidRPr="00EB4B36">
        <w:rPr>
          <w:rFonts w:ascii="Calibri" w:hAnsi="Calibri" w:cs="Calibri"/>
          <w:noProof/>
          <w:color w:val="000090"/>
        </w:rPr>
        <w:t>Ambassador of Canada to Serbia, Macedonia and Montenegro)</w:t>
      </w:r>
      <w:r w:rsidRPr="00EB4B36">
        <w:rPr>
          <w:rFonts w:ascii="Calibri" w:hAnsi="Calibri" w:cs="Calibri"/>
          <w:color w:val="000090"/>
        </w:rPr>
        <w:t>, Canada</w:t>
      </w:r>
    </w:p>
    <w:p w14:paraId="5BA901E2" w14:textId="77777777" w:rsidR="004112D7" w:rsidRPr="00EB4B36" w:rsidRDefault="004112D7" w:rsidP="004112D7">
      <w:pPr>
        <w:pStyle w:val="ListParagraph"/>
        <w:numPr>
          <w:ilvl w:val="0"/>
          <w:numId w:val="46"/>
        </w:numPr>
        <w:rPr>
          <w:rFonts w:ascii="Calibri" w:hAnsi="Calibri" w:cs="Calibri"/>
          <w:noProof/>
          <w:color w:val="000090"/>
        </w:rPr>
      </w:pPr>
      <w:r w:rsidRPr="00EB4B36">
        <w:rPr>
          <w:rFonts w:ascii="Calibri" w:hAnsi="Calibri" w:cs="Calibri"/>
          <w:noProof/>
          <w:color w:val="000090"/>
        </w:rPr>
        <w:t>Ms. Julia Tétrault-Provencher</w:t>
      </w:r>
      <w:r w:rsidRPr="00EB4B36">
        <w:rPr>
          <w:rFonts w:ascii="Calibri" w:hAnsi="Calibri" w:cs="Calibri"/>
          <w:color w:val="000090"/>
        </w:rPr>
        <w:t xml:space="preserve"> (</w:t>
      </w:r>
      <w:r w:rsidR="00EB4B36" w:rsidRPr="00EB4B36">
        <w:rPr>
          <w:rFonts w:ascii="Calibri" w:eastAsia="宋体" w:hAnsi="Calibri" w:cs="Arial"/>
          <w:color w:val="000090"/>
          <w:szCs w:val="20"/>
          <w:shd w:val="clear" w:color="auto" w:fill="FFFFFF"/>
          <w:lang w:val="en-US" w:eastAsia="zh-CN"/>
        </w:rPr>
        <w:t>Young Lawyers International Program of the Canadian Bar Association</w:t>
      </w:r>
      <w:r w:rsidRPr="00EB4B36">
        <w:rPr>
          <w:rFonts w:ascii="Calibri" w:hAnsi="Calibri" w:cs="Calibri"/>
          <w:color w:val="000090"/>
        </w:rPr>
        <w:t>), Canada</w:t>
      </w:r>
    </w:p>
    <w:p w14:paraId="7DBA22B9" w14:textId="77777777" w:rsidR="004112D7" w:rsidRPr="00EB4B36" w:rsidRDefault="004112D7" w:rsidP="004112D7">
      <w:pPr>
        <w:pStyle w:val="ListParagraph"/>
        <w:numPr>
          <w:ilvl w:val="0"/>
          <w:numId w:val="46"/>
        </w:numPr>
        <w:rPr>
          <w:color w:val="000090"/>
        </w:rPr>
      </w:pPr>
      <w:r w:rsidRPr="00EB4B36">
        <w:rPr>
          <w:rFonts w:ascii="Calibri" w:hAnsi="Calibri" w:cs="Calibri"/>
          <w:noProof/>
          <w:color w:val="000090"/>
        </w:rPr>
        <w:t>Mr. Erik Rehó (Representative from the Sweden Embassy in Serbia and SIDA representative)</w:t>
      </w:r>
      <w:r w:rsidRPr="00EB4B36">
        <w:rPr>
          <w:rFonts w:ascii="Calibri" w:hAnsi="Calibri" w:cs="Calibri"/>
          <w:color w:val="000090"/>
        </w:rPr>
        <w:t>, Sweden</w:t>
      </w:r>
    </w:p>
    <w:p w14:paraId="68D31B6D" w14:textId="77777777" w:rsidR="004112D7" w:rsidRPr="00EB4B36" w:rsidRDefault="004112D7" w:rsidP="004112D7">
      <w:pPr>
        <w:rPr>
          <w:rFonts w:ascii="Calibri" w:hAnsi="Calibri"/>
          <w:sz w:val="22"/>
        </w:rPr>
      </w:pPr>
      <w:r w:rsidRPr="00EB4B36">
        <w:rPr>
          <w:rFonts w:ascii="Calibri" w:hAnsi="Calibri"/>
          <w:sz w:val="22"/>
        </w:rPr>
        <w:t>Following subchapters include a short summary of key appearances and main conclusions in three topics:</w:t>
      </w:r>
    </w:p>
    <w:p w14:paraId="05D00722" w14:textId="77777777" w:rsidR="004112D7" w:rsidRPr="00EB4B36" w:rsidRDefault="004112D7" w:rsidP="004112D7">
      <w:pPr>
        <w:rPr>
          <w:rFonts w:ascii="Calibri" w:hAnsi="Calibri"/>
          <w:sz w:val="22"/>
        </w:rPr>
      </w:pPr>
    </w:p>
    <w:p w14:paraId="18AE515C" w14:textId="77777777" w:rsidR="004112D7" w:rsidRPr="00EB4B36" w:rsidRDefault="004112D7" w:rsidP="004112D7">
      <w:pPr>
        <w:pStyle w:val="ListParagraph"/>
        <w:numPr>
          <w:ilvl w:val="0"/>
          <w:numId w:val="49"/>
        </w:numPr>
        <w:rPr>
          <w:rFonts w:ascii="Calibri" w:hAnsi="Calibri"/>
        </w:rPr>
      </w:pPr>
      <w:r w:rsidRPr="00EB4B36">
        <w:rPr>
          <w:rFonts w:ascii="Calibri" w:hAnsi="Calibri"/>
        </w:rPr>
        <w:t>General role and aim of the Danube Compass</w:t>
      </w:r>
    </w:p>
    <w:p w14:paraId="7273FE20" w14:textId="77777777" w:rsidR="004112D7" w:rsidRPr="00EB4B36" w:rsidRDefault="004112D7" w:rsidP="004112D7">
      <w:pPr>
        <w:pStyle w:val="ListParagraph"/>
        <w:numPr>
          <w:ilvl w:val="0"/>
          <w:numId w:val="49"/>
        </w:numPr>
        <w:rPr>
          <w:rFonts w:ascii="Calibri" w:hAnsi="Calibri"/>
        </w:rPr>
      </w:pPr>
      <w:r w:rsidRPr="00EB4B36">
        <w:rPr>
          <w:rFonts w:ascii="Calibri" w:hAnsi="Calibri"/>
        </w:rPr>
        <w:t>Institutional cooperation</w:t>
      </w:r>
    </w:p>
    <w:p w14:paraId="66E90B4E" w14:textId="77777777" w:rsidR="004112D7" w:rsidRPr="00EB4B36" w:rsidRDefault="004112D7" w:rsidP="004112D7">
      <w:pPr>
        <w:pStyle w:val="ListParagraph"/>
        <w:numPr>
          <w:ilvl w:val="0"/>
          <w:numId w:val="49"/>
        </w:numPr>
        <w:rPr>
          <w:rFonts w:ascii="Calibri" w:hAnsi="Calibri"/>
        </w:rPr>
      </w:pPr>
      <w:r w:rsidRPr="00EB4B36">
        <w:rPr>
          <w:rFonts w:ascii="Calibri" w:hAnsi="Calibri"/>
        </w:rPr>
        <w:t>Good practices</w:t>
      </w:r>
    </w:p>
    <w:p w14:paraId="1563AEF1" w14:textId="77777777" w:rsidR="00B370A7" w:rsidRDefault="003F2F12" w:rsidP="004112D7">
      <w:pPr>
        <w:pStyle w:val="Heading2"/>
      </w:pPr>
      <w:bookmarkStart w:id="7" w:name="_Toc12483732"/>
      <w:r w:rsidRPr="003F2F12">
        <w:t>Short summary of key appearances</w:t>
      </w:r>
      <w:bookmarkEnd w:id="6"/>
      <w:bookmarkEnd w:id="7"/>
    </w:p>
    <w:p w14:paraId="2C3B13D7" w14:textId="77777777" w:rsidR="003F2F12" w:rsidRPr="00EB4B36" w:rsidRDefault="003F2F12" w:rsidP="00495092">
      <w:pPr>
        <w:pStyle w:val="Heading3"/>
        <w:jc w:val="both"/>
        <w:rPr>
          <w:rFonts w:ascii="Calibri" w:hAnsi="Calibri" w:cs="Calibri"/>
          <w:color w:val="000090"/>
          <w:sz w:val="22"/>
        </w:rPr>
      </w:pPr>
      <w:bookmarkStart w:id="8" w:name="_Toc11968570"/>
      <w:r w:rsidRPr="00EB4B36">
        <w:rPr>
          <w:rFonts w:ascii="Calibri" w:hAnsi="Calibri" w:cs="Calibri"/>
          <w:color w:val="000090"/>
          <w:sz w:val="22"/>
        </w:rPr>
        <w:t>Ms. Katarina Golubović, Lawyers’ Committee for Human Rights YUCOMs director</w:t>
      </w:r>
      <w:bookmarkEnd w:id="8"/>
    </w:p>
    <w:p w14:paraId="7174F319" w14:textId="789AA70C" w:rsidR="003F2F12" w:rsidRPr="00495092" w:rsidRDefault="003F2F12" w:rsidP="00495092">
      <w:pPr>
        <w:jc w:val="both"/>
        <w:rPr>
          <w:rFonts w:ascii="Calibri" w:hAnsi="Calibri" w:cs="Calibri"/>
          <w:sz w:val="22"/>
          <w:lang w:eastAsia="en-US"/>
        </w:rPr>
      </w:pPr>
      <w:r w:rsidRPr="00495092">
        <w:rPr>
          <w:rFonts w:ascii="Calibri" w:hAnsi="Calibri" w:cs="Calibri"/>
          <w:sz w:val="22"/>
          <w:lang w:eastAsia="en-US"/>
        </w:rPr>
        <w:t>Ms. Katarina Golubović acknowledged development of the Danube Compass which is an important tool for migrants in a large Danube region.</w:t>
      </w:r>
      <w:r w:rsidR="00F55536" w:rsidRPr="00495092">
        <w:rPr>
          <w:rFonts w:ascii="Calibri" w:hAnsi="Calibri" w:cs="Calibri"/>
          <w:sz w:val="22"/>
          <w:lang w:eastAsia="en-US"/>
        </w:rPr>
        <w:t xml:space="preserve"> It could be also an inspiration for other European (macro)regions.</w:t>
      </w:r>
      <w:r w:rsidRPr="00495092">
        <w:rPr>
          <w:rFonts w:ascii="Calibri" w:hAnsi="Calibri" w:cs="Calibri"/>
          <w:sz w:val="22"/>
          <w:lang w:eastAsia="en-US"/>
        </w:rPr>
        <w:t xml:space="preserve"> Existence of many different la</w:t>
      </w:r>
      <w:r w:rsidR="00F55536" w:rsidRPr="00495092">
        <w:rPr>
          <w:rFonts w:ascii="Calibri" w:hAnsi="Calibri" w:cs="Calibri"/>
          <w:sz w:val="22"/>
          <w:lang w:eastAsia="en-US"/>
        </w:rPr>
        <w:t>nguage versions was appreciated, especially the fact that a different set of languages was chosen for each participating country.</w:t>
      </w:r>
      <w:r w:rsidRPr="00495092">
        <w:rPr>
          <w:rFonts w:ascii="Calibri" w:hAnsi="Calibri" w:cs="Calibri"/>
          <w:sz w:val="22"/>
          <w:lang w:eastAsia="en-US"/>
        </w:rPr>
        <w:t xml:space="preserve"> Special thanks to</w:t>
      </w:r>
      <w:r w:rsidR="00F55536" w:rsidRPr="00495092">
        <w:rPr>
          <w:rFonts w:ascii="Calibri" w:hAnsi="Calibri" w:cs="Calibri"/>
          <w:sz w:val="22"/>
          <w:lang w:eastAsia="en-US"/>
        </w:rPr>
        <w:t xml:space="preserve"> the lead partner of the D</w:t>
      </w:r>
      <w:r w:rsidR="00AE52A0">
        <w:rPr>
          <w:rFonts w:ascii="Calibri" w:hAnsi="Calibri" w:cs="Calibri"/>
          <w:sz w:val="22"/>
          <w:lang w:eastAsia="en-US"/>
        </w:rPr>
        <w:t>RIM project,  ZRC SAZU were exp</w:t>
      </w:r>
      <w:r w:rsidR="00F55536" w:rsidRPr="00495092">
        <w:rPr>
          <w:rFonts w:ascii="Calibri" w:hAnsi="Calibri" w:cs="Calibri"/>
          <w:sz w:val="22"/>
          <w:lang w:eastAsia="en-US"/>
        </w:rPr>
        <w:t>ressed</w:t>
      </w:r>
      <w:r w:rsidRPr="00495092">
        <w:rPr>
          <w:rFonts w:ascii="Calibri" w:hAnsi="Calibri" w:cs="Calibri"/>
          <w:sz w:val="22"/>
          <w:lang w:eastAsia="en-US"/>
        </w:rPr>
        <w:t>.</w:t>
      </w:r>
    </w:p>
    <w:p w14:paraId="2E9EF7AD" w14:textId="77777777" w:rsidR="003F2F12" w:rsidRPr="00057900" w:rsidRDefault="003F2F12" w:rsidP="00495092">
      <w:pPr>
        <w:pStyle w:val="Heading3"/>
        <w:jc w:val="both"/>
        <w:rPr>
          <w:rFonts w:ascii="Calibri" w:hAnsi="Calibri" w:cs="Calibri"/>
          <w:color w:val="000090"/>
          <w:sz w:val="22"/>
        </w:rPr>
      </w:pPr>
      <w:bookmarkStart w:id="9" w:name="_Toc11968571"/>
      <w:r w:rsidRPr="00057900">
        <w:rPr>
          <w:rFonts w:ascii="Calibri" w:hAnsi="Calibri" w:cs="Calibri"/>
          <w:color w:val="000090"/>
          <w:sz w:val="22"/>
        </w:rPr>
        <w:lastRenderedPageBreak/>
        <w:t>Ms. Brankica Janković, Commissioner for the Protection of Equality</w:t>
      </w:r>
      <w:bookmarkEnd w:id="9"/>
    </w:p>
    <w:p w14:paraId="23906969" w14:textId="77777777" w:rsidR="003F2F12" w:rsidRPr="00495092" w:rsidRDefault="003F2F12" w:rsidP="00495092">
      <w:pPr>
        <w:jc w:val="both"/>
        <w:rPr>
          <w:rFonts w:ascii="Calibri" w:hAnsi="Calibri" w:cs="Calibri"/>
          <w:sz w:val="22"/>
          <w:lang w:eastAsia="en-US"/>
        </w:rPr>
      </w:pPr>
      <w:r w:rsidRPr="00495092">
        <w:rPr>
          <w:rFonts w:ascii="Calibri" w:hAnsi="Calibri" w:cs="Calibri"/>
          <w:sz w:val="22"/>
          <w:lang w:eastAsia="en-US"/>
        </w:rPr>
        <w:t>Ms. Brankica Janković emphasized</w:t>
      </w:r>
      <w:r w:rsidR="00E91F42" w:rsidRPr="00495092">
        <w:rPr>
          <w:rFonts w:ascii="Calibri" w:hAnsi="Calibri" w:cs="Calibri"/>
          <w:sz w:val="22"/>
          <w:lang w:eastAsia="en-US"/>
        </w:rPr>
        <w:t xml:space="preserve"> turbulent social and economic changes in current Europe. She expressed</w:t>
      </w:r>
      <w:r w:rsidRPr="00495092">
        <w:rPr>
          <w:rFonts w:ascii="Calibri" w:hAnsi="Calibri" w:cs="Calibri"/>
          <w:sz w:val="22"/>
          <w:lang w:eastAsia="en-US"/>
        </w:rPr>
        <w:t xml:space="preserve"> a</w:t>
      </w:r>
      <w:r w:rsidR="00E91F42" w:rsidRPr="00495092">
        <w:rPr>
          <w:rFonts w:ascii="Calibri" w:hAnsi="Calibri" w:cs="Calibri"/>
          <w:sz w:val="22"/>
          <w:lang w:eastAsia="en-US"/>
        </w:rPr>
        <w:t xml:space="preserve"> strong influence of migration to the labour market, employment, cultural space etc., a role </w:t>
      </w:r>
      <w:r w:rsidRPr="00495092">
        <w:rPr>
          <w:rFonts w:ascii="Calibri" w:hAnsi="Calibri" w:cs="Calibri"/>
          <w:sz w:val="22"/>
          <w:lang w:eastAsia="en-US"/>
        </w:rPr>
        <w:t>migrants and newcomers in current society and necessity of information in many fields of life, including integration of migrants. She expressed a full support of the</w:t>
      </w:r>
      <w:r w:rsidR="00E91F42" w:rsidRPr="00495092">
        <w:rPr>
          <w:rFonts w:ascii="Calibri" w:hAnsi="Calibri" w:cs="Calibri"/>
          <w:sz w:val="22"/>
          <w:lang w:eastAsia="en-US"/>
        </w:rPr>
        <w:t xml:space="preserve"> DRIM</w:t>
      </w:r>
      <w:r w:rsidRPr="00495092">
        <w:rPr>
          <w:rFonts w:ascii="Calibri" w:hAnsi="Calibri" w:cs="Calibri"/>
          <w:sz w:val="22"/>
          <w:lang w:eastAsia="en-US"/>
        </w:rPr>
        <w:t xml:space="preserve"> project from her organization. </w:t>
      </w:r>
      <w:r w:rsidR="00E91F42" w:rsidRPr="00495092">
        <w:rPr>
          <w:rFonts w:ascii="Calibri" w:hAnsi="Calibri" w:cs="Calibri"/>
          <w:sz w:val="22"/>
          <w:lang w:eastAsia="en-US"/>
        </w:rPr>
        <w:t>In her opinion, the a</w:t>
      </w:r>
      <w:r w:rsidRPr="00495092">
        <w:rPr>
          <w:rFonts w:ascii="Calibri" w:hAnsi="Calibri" w:cs="Calibri"/>
          <w:sz w:val="22"/>
          <w:lang w:eastAsia="en-US"/>
        </w:rPr>
        <w:t xml:space="preserve">dded value of the </w:t>
      </w:r>
      <w:r w:rsidR="00E91F42" w:rsidRPr="00495092">
        <w:rPr>
          <w:rFonts w:ascii="Calibri" w:hAnsi="Calibri" w:cs="Calibri"/>
          <w:sz w:val="22"/>
          <w:lang w:eastAsia="en-US"/>
        </w:rPr>
        <w:t>Danube Compass</w:t>
      </w:r>
      <w:r w:rsidRPr="00495092">
        <w:rPr>
          <w:rFonts w:ascii="Calibri" w:hAnsi="Calibri" w:cs="Calibri"/>
          <w:sz w:val="22"/>
          <w:lang w:eastAsia="en-US"/>
        </w:rPr>
        <w:t xml:space="preserve"> is a potential of a long-term applicability, wide range</w:t>
      </w:r>
      <w:r w:rsidR="00E91F42" w:rsidRPr="00495092">
        <w:rPr>
          <w:rFonts w:ascii="Calibri" w:hAnsi="Calibri" w:cs="Calibri"/>
          <w:sz w:val="22"/>
          <w:lang w:eastAsia="en-US"/>
        </w:rPr>
        <w:t xml:space="preserve"> and impact</w:t>
      </w:r>
      <w:r w:rsidRPr="00495092">
        <w:rPr>
          <w:rFonts w:ascii="Calibri" w:hAnsi="Calibri" w:cs="Calibri"/>
          <w:sz w:val="22"/>
          <w:lang w:eastAsia="en-US"/>
        </w:rPr>
        <w:t xml:space="preserve"> of it (many countries, many language versions, many institutions involved in the process) and wide possibilities of updating of this platform</w:t>
      </w:r>
      <w:r w:rsidR="00E91F42" w:rsidRPr="00495092">
        <w:rPr>
          <w:rFonts w:ascii="Calibri" w:hAnsi="Calibri" w:cs="Calibri"/>
          <w:sz w:val="22"/>
          <w:lang w:eastAsia="en-US"/>
        </w:rPr>
        <w:t xml:space="preserve"> which is relatively open for future changes and improvements</w:t>
      </w:r>
      <w:r w:rsidRPr="00495092">
        <w:rPr>
          <w:rFonts w:ascii="Calibri" w:hAnsi="Calibri" w:cs="Calibri"/>
          <w:sz w:val="22"/>
          <w:lang w:eastAsia="en-US"/>
        </w:rPr>
        <w:t>. A role for integration of both (new) migrants and (old) national minorities of the region (i.e. Roma) was stressed.</w:t>
      </w:r>
    </w:p>
    <w:p w14:paraId="7628B882" w14:textId="77777777" w:rsidR="003F2F12" w:rsidRPr="00057900" w:rsidRDefault="003F2F12" w:rsidP="00495092">
      <w:pPr>
        <w:pStyle w:val="Heading3"/>
        <w:jc w:val="both"/>
        <w:rPr>
          <w:rFonts w:ascii="Calibri" w:hAnsi="Calibri" w:cs="Calibri"/>
          <w:color w:val="000090"/>
          <w:sz w:val="22"/>
        </w:rPr>
      </w:pPr>
      <w:bookmarkStart w:id="10" w:name="_Toc11968572"/>
      <w:r w:rsidRPr="00057900">
        <w:rPr>
          <w:rFonts w:ascii="Calibri" w:hAnsi="Calibri" w:cs="Calibri"/>
          <w:color w:val="000090"/>
          <w:sz w:val="22"/>
        </w:rPr>
        <w:t>Mr. Milan Antonijević, director, Open Society Foundation</w:t>
      </w:r>
      <w:bookmarkEnd w:id="10"/>
    </w:p>
    <w:p w14:paraId="133B4B7D" w14:textId="77777777" w:rsidR="003F2F12" w:rsidRPr="00495092" w:rsidRDefault="00E91F42" w:rsidP="00495092">
      <w:pPr>
        <w:jc w:val="both"/>
        <w:rPr>
          <w:rFonts w:ascii="Calibri" w:hAnsi="Calibri" w:cs="Calibri"/>
          <w:sz w:val="22"/>
          <w:lang w:eastAsia="en-US"/>
        </w:rPr>
      </w:pPr>
      <w:r w:rsidRPr="00495092">
        <w:rPr>
          <w:rFonts w:ascii="Calibri" w:hAnsi="Calibri" w:cs="Calibri"/>
          <w:sz w:val="22"/>
          <w:lang w:eastAsia="en-US"/>
        </w:rPr>
        <w:t xml:space="preserve">The </w:t>
      </w:r>
      <w:r w:rsidR="003F2F12" w:rsidRPr="00495092">
        <w:rPr>
          <w:rFonts w:ascii="Calibri" w:hAnsi="Calibri" w:cs="Calibri"/>
          <w:sz w:val="22"/>
          <w:lang w:eastAsia="en-US"/>
        </w:rPr>
        <w:t xml:space="preserve">Open Society Foundation is very active in the field of migrants’ integration both worldwide and on the regional level. </w:t>
      </w:r>
      <w:r w:rsidR="00423365" w:rsidRPr="00495092">
        <w:rPr>
          <w:rFonts w:ascii="Calibri" w:hAnsi="Calibri" w:cs="Calibri"/>
          <w:sz w:val="22"/>
          <w:lang w:eastAsia="en-US"/>
        </w:rPr>
        <w:t>In compliance with previous speakers, t</w:t>
      </w:r>
      <w:r w:rsidR="003F2F12" w:rsidRPr="00495092">
        <w:rPr>
          <w:rFonts w:ascii="Calibri" w:hAnsi="Calibri" w:cs="Calibri"/>
          <w:sz w:val="22"/>
          <w:lang w:eastAsia="en-US"/>
        </w:rPr>
        <w:t>he Danube Compass is useful not only for integration</w:t>
      </w:r>
      <w:r w:rsidRPr="00495092">
        <w:rPr>
          <w:rFonts w:ascii="Calibri" w:hAnsi="Calibri" w:cs="Calibri"/>
          <w:sz w:val="22"/>
          <w:lang w:eastAsia="en-US"/>
        </w:rPr>
        <w:t xml:space="preserve"> generally,</w:t>
      </w:r>
      <w:r w:rsidR="003F2F12" w:rsidRPr="00495092">
        <w:rPr>
          <w:rFonts w:ascii="Calibri" w:hAnsi="Calibri" w:cs="Calibri"/>
          <w:sz w:val="22"/>
          <w:lang w:eastAsia="en-US"/>
        </w:rPr>
        <w:t xml:space="preserve"> but </w:t>
      </w:r>
      <w:r w:rsidRPr="00495092">
        <w:rPr>
          <w:rFonts w:ascii="Calibri" w:hAnsi="Calibri" w:cs="Calibri"/>
          <w:sz w:val="22"/>
          <w:lang w:eastAsia="en-US"/>
        </w:rPr>
        <w:t xml:space="preserve">also </w:t>
      </w:r>
      <w:r w:rsidR="003F2F12" w:rsidRPr="00495092">
        <w:rPr>
          <w:rFonts w:ascii="Calibri" w:hAnsi="Calibri" w:cs="Calibri"/>
          <w:sz w:val="22"/>
          <w:lang w:eastAsia="en-US"/>
        </w:rPr>
        <w:t>for labour market and labour mobility</w:t>
      </w:r>
      <w:r w:rsidRPr="00495092">
        <w:rPr>
          <w:rFonts w:ascii="Calibri" w:hAnsi="Calibri" w:cs="Calibri"/>
          <w:sz w:val="22"/>
          <w:lang w:eastAsia="en-US"/>
        </w:rPr>
        <w:t xml:space="preserve"> specifically</w:t>
      </w:r>
      <w:r w:rsidR="003F2F12" w:rsidRPr="00495092">
        <w:rPr>
          <w:rFonts w:ascii="Calibri" w:hAnsi="Calibri" w:cs="Calibri"/>
          <w:sz w:val="22"/>
          <w:lang w:eastAsia="en-US"/>
        </w:rPr>
        <w:t>. In the time of migration “peak”, it is crucial to have tools for working with them.</w:t>
      </w:r>
      <w:r w:rsidR="00151268" w:rsidRPr="00495092">
        <w:rPr>
          <w:rFonts w:ascii="Calibri" w:hAnsi="Calibri" w:cs="Calibri"/>
          <w:sz w:val="22"/>
          <w:lang w:eastAsia="en-US"/>
        </w:rPr>
        <w:t xml:space="preserve"> These tools should be developed continuously.</w:t>
      </w:r>
    </w:p>
    <w:p w14:paraId="64CBC26A" w14:textId="77777777" w:rsidR="003F2F12" w:rsidRPr="00057900" w:rsidRDefault="003F2F12" w:rsidP="00495092">
      <w:pPr>
        <w:pStyle w:val="Heading3"/>
        <w:jc w:val="both"/>
        <w:rPr>
          <w:rFonts w:ascii="Calibri" w:hAnsi="Calibri" w:cs="Calibri"/>
          <w:color w:val="000090"/>
          <w:sz w:val="22"/>
          <w:lang w:eastAsia="en-US"/>
        </w:rPr>
      </w:pPr>
      <w:bookmarkStart w:id="11" w:name="_Toc11968573"/>
      <w:r w:rsidRPr="00057900">
        <w:rPr>
          <w:rFonts w:ascii="Calibri" w:hAnsi="Calibri" w:cs="Calibri"/>
          <w:color w:val="000090"/>
          <w:sz w:val="22"/>
          <w:lang w:eastAsia="en-US"/>
        </w:rPr>
        <w:t>Prof. dr. Stevan Lilić, Senior Public Administration Reform Expert</w:t>
      </w:r>
      <w:bookmarkEnd w:id="11"/>
    </w:p>
    <w:p w14:paraId="77EE4BB3" w14:textId="49408353" w:rsidR="003F2F12" w:rsidRPr="00495092" w:rsidRDefault="00151268" w:rsidP="00495092">
      <w:pPr>
        <w:jc w:val="both"/>
        <w:rPr>
          <w:rFonts w:ascii="Calibri" w:hAnsi="Calibri" w:cs="Calibri"/>
          <w:sz w:val="22"/>
          <w:lang w:eastAsia="en-US"/>
        </w:rPr>
      </w:pPr>
      <w:r w:rsidRPr="00495092">
        <w:rPr>
          <w:rFonts w:ascii="Calibri" w:hAnsi="Calibri" w:cs="Calibri"/>
          <w:sz w:val="22"/>
          <w:lang w:eastAsia="en-US"/>
        </w:rPr>
        <w:t>Mr. Stevan Lilić stressed t</w:t>
      </w:r>
      <w:r w:rsidR="003F2F12" w:rsidRPr="00495092">
        <w:rPr>
          <w:rFonts w:ascii="Calibri" w:hAnsi="Calibri" w:cs="Calibri"/>
          <w:sz w:val="22"/>
          <w:lang w:eastAsia="en-US"/>
        </w:rPr>
        <w:t>wo sides of the coin in the case of migration: motivation, cultural enriching,</w:t>
      </w:r>
      <w:r w:rsidRPr="00495092">
        <w:rPr>
          <w:rFonts w:ascii="Calibri" w:hAnsi="Calibri" w:cs="Calibri"/>
          <w:sz w:val="22"/>
          <w:lang w:eastAsia="en-US"/>
        </w:rPr>
        <w:t xml:space="preserve"> economic benefits,</w:t>
      </w:r>
      <w:r w:rsidR="003F2F12" w:rsidRPr="00495092">
        <w:rPr>
          <w:rFonts w:ascii="Calibri" w:hAnsi="Calibri" w:cs="Calibri"/>
          <w:sz w:val="22"/>
          <w:lang w:eastAsia="en-US"/>
        </w:rPr>
        <w:t xml:space="preserve"> but also </w:t>
      </w:r>
      <w:r w:rsidRPr="00495092">
        <w:rPr>
          <w:rFonts w:ascii="Calibri" w:hAnsi="Calibri" w:cs="Calibri"/>
          <w:sz w:val="22"/>
          <w:lang w:eastAsia="en-US"/>
        </w:rPr>
        <w:t xml:space="preserve">a </w:t>
      </w:r>
      <w:r w:rsidR="003F2F12" w:rsidRPr="00495092">
        <w:rPr>
          <w:rFonts w:ascii="Calibri" w:hAnsi="Calibri" w:cs="Calibri"/>
          <w:sz w:val="22"/>
          <w:lang w:eastAsia="en-US"/>
        </w:rPr>
        <w:t>complicated integration and co-existence of different cultures. Danube river is joining the entire Europe</w:t>
      </w:r>
      <w:r w:rsidRPr="00495092">
        <w:rPr>
          <w:rFonts w:ascii="Calibri" w:hAnsi="Calibri" w:cs="Calibri"/>
          <w:sz w:val="22"/>
          <w:lang w:eastAsia="en-US"/>
        </w:rPr>
        <w:t xml:space="preserve"> from its central part to the Balkan countries. T</w:t>
      </w:r>
      <w:r w:rsidR="003F2F12" w:rsidRPr="00495092">
        <w:rPr>
          <w:rFonts w:ascii="Calibri" w:hAnsi="Calibri" w:cs="Calibri"/>
          <w:sz w:val="22"/>
          <w:lang w:eastAsia="en-US"/>
        </w:rPr>
        <w:t>herefore</w:t>
      </w:r>
      <w:r w:rsidRPr="00495092">
        <w:rPr>
          <w:rFonts w:ascii="Calibri" w:hAnsi="Calibri" w:cs="Calibri"/>
          <w:sz w:val="22"/>
          <w:lang w:eastAsia="en-US"/>
        </w:rPr>
        <w:t>,</w:t>
      </w:r>
      <w:r w:rsidR="003F2F12" w:rsidRPr="00495092">
        <w:rPr>
          <w:rFonts w:ascii="Calibri" w:hAnsi="Calibri" w:cs="Calibri"/>
          <w:sz w:val="22"/>
          <w:lang w:eastAsia="en-US"/>
        </w:rPr>
        <w:t xml:space="preserve"> the Danube Compass is potentially a</w:t>
      </w:r>
      <w:r w:rsidRPr="00495092">
        <w:rPr>
          <w:rFonts w:ascii="Calibri" w:hAnsi="Calibri" w:cs="Calibri"/>
          <w:sz w:val="22"/>
          <w:lang w:eastAsia="en-US"/>
        </w:rPr>
        <w:t>n inspiration and</w:t>
      </w:r>
      <w:r w:rsidR="003F2F12" w:rsidRPr="00495092">
        <w:rPr>
          <w:rFonts w:ascii="Calibri" w:hAnsi="Calibri" w:cs="Calibri"/>
          <w:sz w:val="22"/>
          <w:lang w:eastAsia="en-US"/>
        </w:rPr>
        <w:t xml:space="preserve"> </w:t>
      </w:r>
      <w:r w:rsidRPr="00495092">
        <w:rPr>
          <w:rFonts w:ascii="Calibri" w:hAnsi="Calibri" w:cs="Calibri"/>
          <w:sz w:val="22"/>
          <w:lang w:eastAsia="en-US"/>
        </w:rPr>
        <w:t>“good pra</w:t>
      </w:r>
      <w:r w:rsidR="00C92C39">
        <w:rPr>
          <w:rFonts w:ascii="Calibri" w:hAnsi="Calibri" w:cs="Calibri"/>
          <w:sz w:val="22"/>
          <w:lang w:eastAsia="en-US"/>
        </w:rPr>
        <w:t>ctis</w:t>
      </w:r>
      <w:r w:rsidRPr="00495092">
        <w:rPr>
          <w:rFonts w:ascii="Calibri" w:hAnsi="Calibri" w:cs="Calibri"/>
          <w:sz w:val="22"/>
          <w:lang w:eastAsia="en-US"/>
        </w:rPr>
        <w:t xml:space="preserve">e </w:t>
      </w:r>
      <w:r w:rsidR="003F2F12" w:rsidRPr="00495092">
        <w:rPr>
          <w:rFonts w:ascii="Calibri" w:hAnsi="Calibri" w:cs="Calibri"/>
          <w:sz w:val="22"/>
          <w:lang w:eastAsia="en-US"/>
        </w:rPr>
        <w:t>product</w:t>
      </w:r>
      <w:r w:rsidRPr="00495092">
        <w:rPr>
          <w:rFonts w:ascii="Calibri" w:hAnsi="Calibri" w:cs="Calibri"/>
          <w:sz w:val="22"/>
          <w:lang w:eastAsia="en-US"/>
        </w:rPr>
        <w:t>”</w:t>
      </w:r>
      <w:r w:rsidR="003F2F12" w:rsidRPr="00495092">
        <w:rPr>
          <w:rFonts w:ascii="Calibri" w:hAnsi="Calibri" w:cs="Calibri"/>
          <w:sz w:val="22"/>
          <w:lang w:eastAsia="en-US"/>
        </w:rPr>
        <w:t xml:space="preserve"> for the key part of Europe</w:t>
      </w:r>
      <w:r w:rsidR="00423365" w:rsidRPr="00495092">
        <w:rPr>
          <w:rFonts w:ascii="Calibri" w:hAnsi="Calibri" w:cs="Calibri"/>
          <w:sz w:val="22"/>
          <w:lang w:eastAsia="en-US"/>
        </w:rPr>
        <w:t xml:space="preserve">, in compliance with previous speech of </w:t>
      </w:r>
      <w:r w:rsidR="00423365" w:rsidRPr="00495092">
        <w:rPr>
          <w:rFonts w:ascii="Calibri" w:hAnsi="Calibri" w:cs="Calibri"/>
          <w:sz w:val="22"/>
        </w:rPr>
        <w:t>Katarina Golubović</w:t>
      </w:r>
      <w:r w:rsidR="003F2F12" w:rsidRPr="00495092">
        <w:rPr>
          <w:rFonts w:ascii="Calibri" w:hAnsi="Calibri" w:cs="Calibri"/>
          <w:sz w:val="22"/>
          <w:lang w:eastAsia="en-US"/>
        </w:rPr>
        <w:t>.</w:t>
      </w:r>
      <w:r w:rsidRPr="00495092">
        <w:rPr>
          <w:rFonts w:ascii="Calibri" w:hAnsi="Calibri" w:cs="Calibri"/>
          <w:sz w:val="22"/>
          <w:lang w:eastAsia="en-US"/>
        </w:rPr>
        <w:t xml:space="preserve"> A fact that the Danube region is joining source, transit and destination</w:t>
      </w:r>
      <w:r w:rsidR="00423365" w:rsidRPr="00495092">
        <w:rPr>
          <w:rFonts w:ascii="Calibri" w:hAnsi="Calibri" w:cs="Calibri"/>
          <w:sz w:val="22"/>
          <w:lang w:eastAsia="en-US"/>
        </w:rPr>
        <w:t xml:space="preserve"> countries</w:t>
      </w:r>
      <w:r w:rsidRPr="00495092">
        <w:rPr>
          <w:rFonts w:ascii="Calibri" w:hAnsi="Calibri" w:cs="Calibri"/>
          <w:sz w:val="22"/>
          <w:lang w:eastAsia="en-US"/>
        </w:rPr>
        <w:t xml:space="preserve"> </w:t>
      </w:r>
      <w:r w:rsidR="00423365" w:rsidRPr="00495092">
        <w:rPr>
          <w:rFonts w:ascii="Calibri" w:hAnsi="Calibri" w:cs="Calibri"/>
          <w:sz w:val="22"/>
          <w:lang w:eastAsia="en-US"/>
        </w:rPr>
        <w:t>(</w:t>
      </w:r>
      <w:r w:rsidRPr="00495092">
        <w:rPr>
          <w:rFonts w:ascii="Calibri" w:hAnsi="Calibri" w:cs="Calibri"/>
          <w:sz w:val="22"/>
          <w:lang w:eastAsia="en-US"/>
        </w:rPr>
        <w:t>in the sense of migration</w:t>
      </w:r>
      <w:r w:rsidR="00423365" w:rsidRPr="00495092">
        <w:rPr>
          <w:rFonts w:ascii="Calibri" w:hAnsi="Calibri" w:cs="Calibri"/>
          <w:sz w:val="22"/>
          <w:lang w:eastAsia="en-US"/>
        </w:rPr>
        <w:t>)</w:t>
      </w:r>
      <w:r w:rsidRPr="00495092">
        <w:rPr>
          <w:rFonts w:ascii="Calibri" w:hAnsi="Calibri" w:cs="Calibri"/>
          <w:sz w:val="22"/>
          <w:lang w:eastAsia="en-US"/>
        </w:rPr>
        <w:t>,</w:t>
      </w:r>
      <w:r w:rsidR="00423365" w:rsidRPr="00495092">
        <w:rPr>
          <w:rFonts w:ascii="Calibri" w:hAnsi="Calibri" w:cs="Calibri"/>
          <w:sz w:val="22"/>
          <w:lang w:eastAsia="en-US"/>
        </w:rPr>
        <w:t xml:space="preserve"> it</w:t>
      </w:r>
      <w:r w:rsidRPr="00495092">
        <w:rPr>
          <w:rFonts w:ascii="Calibri" w:hAnsi="Calibri" w:cs="Calibri"/>
          <w:sz w:val="22"/>
          <w:lang w:eastAsia="en-US"/>
        </w:rPr>
        <w:t xml:space="preserve"> enables to test all relevant approaches dealing with migration.</w:t>
      </w:r>
    </w:p>
    <w:p w14:paraId="0BDB0126" w14:textId="77777777" w:rsidR="003F2F12" w:rsidRPr="00057900" w:rsidRDefault="003F2F12" w:rsidP="00495092">
      <w:pPr>
        <w:pStyle w:val="Heading3"/>
        <w:jc w:val="both"/>
        <w:rPr>
          <w:rFonts w:ascii="Calibri" w:hAnsi="Calibri" w:cs="Calibri"/>
          <w:color w:val="000090"/>
          <w:sz w:val="22"/>
        </w:rPr>
      </w:pPr>
      <w:bookmarkStart w:id="12" w:name="_Toc11968574"/>
      <w:r w:rsidRPr="00057900">
        <w:rPr>
          <w:rFonts w:ascii="Calibri" w:hAnsi="Calibri" w:cs="Calibri"/>
          <w:color w:val="000090"/>
          <w:sz w:val="22"/>
        </w:rPr>
        <w:t>Ms. Martina Bofulin, Slovenian Migration Institute, Research Centre of the Slovenia</w:t>
      </w:r>
      <w:r w:rsidR="00423365" w:rsidRPr="00057900">
        <w:rPr>
          <w:rFonts w:ascii="Calibri" w:hAnsi="Calibri" w:cs="Calibri"/>
          <w:color w:val="000090"/>
          <w:sz w:val="22"/>
        </w:rPr>
        <w:t>n Academy of Sciences and Arts</w:t>
      </w:r>
      <w:bookmarkEnd w:id="12"/>
    </w:p>
    <w:p w14:paraId="6BC7D0AA" w14:textId="58DCCE61" w:rsidR="003F2F12" w:rsidRPr="00495092" w:rsidRDefault="00AE52A0" w:rsidP="00495092">
      <w:pPr>
        <w:jc w:val="both"/>
        <w:rPr>
          <w:rFonts w:ascii="Calibri" w:hAnsi="Calibri" w:cs="Calibri"/>
          <w:sz w:val="22"/>
          <w:lang w:eastAsia="en-US"/>
        </w:rPr>
      </w:pPr>
      <w:r>
        <w:rPr>
          <w:rFonts w:ascii="Calibri" w:hAnsi="Calibri" w:cs="Calibri"/>
          <w:sz w:val="22"/>
          <w:lang w:eastAsia="en-US"/>
        </w:rPr>
        <w:t xml:space="preserve">Ms </w:t>
      </w:r>
      <w:r w:rsidR="003F2F12" w:rsidRPr="00495092">
        <w:rPr>
          <w:rFonts w:ascii="Calibri" w:hAnsi="Calibri" w:cs="Calibri"/>
          <w:sz w:val="22"/>
          <w:lang w:eastAsia="en-US"/>
        </w:rPr>
        <w:t>Martina Bofulin was talking about institutional cooperation and capacities primarily.</w:t>
      </w:r>
      <w:r w:rsidR="00EE7180" w:rsidRPr="00495092">
        <w:rPr>
          <w:rFonts w:ascii="Calibri" w:hAnsi="Calibri" w:cs="Calibri"/>
          <w:sz w:val="22"/>
          <w:lang w:eastAsia="en-US"/>
        </w:rPr>
        <w:t xml:space="preserve"> It mean</w:t>
      </w:r>
      <w:r w:rsidR="0033171E" w:rsidRPr="00495092">
        <w:rPr>
          <w:rFonts w:ascii="Calibri" w:hAnsi="Calibri" w:cs="Calibri"/>
          <w:sz w:val="22"/>
          <w:lang w:eastAsia="en-US"/>
        </w:rPr>
        <w:t>s</w:t>
      </w:r>
      <w:r w:rsidR="00EE7180" w:rsidRPr="00495092">
        <w:rPr>
          <w:rFonts w:ascii="Calibri" w:hAnsi="Calibri" w:cs="Calibri"/>
          <w:sz w:val="22"/>
        </w:rPr>
        <w:t xml:space="preserve"> state and governmental organizations, municipalities, science and research institutions, public service </w:t>
      </w:r>
      <w:r w:rsidR="00EE7180" w:rsidRPr="00495092">
        <w:rPr>
          <w:rFonts w:ascii="Calibri" w:hAnsi="Calibri" w:cs="Calibri"/>
          <w:sz w:val="22"/>
          <w:lang w:eastAsia="en-US"/>
        </w:rPr>
        <w:t>sector</w:t>
      </w:r>
      <w:r w:rsidR="00EE7180" w:rsidRPr="00495092">
        <w:rPr>
          <w:rFonts w:ascii="Calibri" w:hAnsi="Calibri" w:cs="Calibri"/>
          <w:sz w:val="22"/>
        </w:rPr>
        <w:t>, providers of social service and private enterprise</w:t>
      </w:r>
      <w:r w:rsidR="0033171E" w:rsidRPr="00495092">
        <w:rPr>
          <w:rFonts w:ascii="Calibri" w:hAnsi="Calibri" w:cs="Calibri"/>
          <w:sz w:val="22"/>
        </w:rPr>
        <w:t>s</w:t>
      </w:r>
      <w:r w:rsidR="00EE7180" w:rsidRPr="00495092">
        <w:rPr>
          <w:rFonts w:ascii="Calibri" w:hAnsi="Calibri" w:cs="Calibri"/>
          <w:sz w:val="22"/>
        </w:rPr>
        <w:t>.</w:t>
      </w:r>
      <w:r w:rsidR="0033171E" w:rsidRPr="00495092">
        <w:rPr>
          <w:rFonts w:ascii="Calibri" w:hAnsi="Calibri" w:cs="Calibri"/>
          <w:sz w:val="22"/>
        </w:rPr>
        <w:t xml:space="preserve"> </w:t>
      </w:r>
      <w:r>
        <w:rPr>
          <w:rFonts w:ascii="Calibri" w:hAnsi="Calibri" w:cs="Calibri"/>
          <w:sz w:val="22"/>
          <w:lang w:eastAsia="en-US"/>
        </w:rPr>
        <w:t>The DRIM project supports activities to transform</w:t>
      </w:r>
      <w:r w:rsidR="003F2F12" w:rsidRPr="00495092">
        <w:rPr>
          <w:rFonts w:ascii="Calibri" w:hAnsi="Calibri" w:cs="Calibri"/>
          <w:sz w:val="22"/>
          <w:lang w:eastAsia="en-US"/>
        </w:rPr>
        <w:t xml:space="preserve"> </w:t>
      </w:r>
      <w:r w:rsidR="00423365" w:rsidRPr="00495092">
        <w:rPr>
          <w:rFonts w:ascii="Calibri" w:hAnsi="Calibri" w:cs="Calibri"/>
          <w:sz w:val="22"/>
          <w:lang w:eastAsia="en-US"/>
        </w:rPr>
        <w:t xml:space="preserve">the Danube region </w:t>
      </w:r>
      <w:r>
        <w:rPr>
          <w:rFonts w:ascii="Calibri" w:hAnsi="Calibri" w:cs="Calibri"/>
          <w:sz w:val="22"/>
          <w:lang w:eastAsia="en-US"/>
        </w:rPr>
        <w:t xml:space="preserve">into more </w:t>
      </w:r>
      <w:r w:rsidR="003F2F12" w:rsidRPr="00495092">
        <w:rPr>
          <w:rFonts w:ascii="Calibri" w:hAnsi="Calibri" w:cs="Calibri"/>
          <w:sz w:val="22"/>
          <w:lang w:eastAsia="en-US"/>
        </w:rPr>
        <w:t>connected and well governed</w:t>
      </w:r>
      <w:r>
        <w:rPr>
          <w:rFonts w:ascii="Calibri" w:hAnsi="Calibri" w:cs="Calibri"/>
          <w:sz w:val="22"/>
          <w:lang w:eastAsia="en-US"/>
        </w:rPr>
        <w:t xml:space="preserve"> region. Improved access to information improves lives while</w:t>
      </w:r>
      <w:r w:rsidR="003F2F12" w:rsidRPr="00495092">
        <w:rPr>
          <w:rFonts w:ascii="Calibri" w:hAnsi="Calibri" w:cs="Calibri"/>
          <w:sz w:val="22"/>
          <w:lang w:eastAsia="en-US"/>
        </w:rPr>
        <w:t xml:space="preserve"> lack of information leads to misunderstandings in everyday life, business etc. Partnership of partners from the Danube regions includes key institutions and decision makers and </w:t>
      </w:r>
      <w:r w:rsidR="00423365" w:rsidRPr="00495092">
        <w:rPr>
          <w:rFonts w:ascii="Calibri" w:hAnsi="Calibri" w:cs="Calibri"/>
          <w:sz w:val="22"/>
          <w:lang w:eastAsia="en-US"/>
        </w:rPr>
        <w:t xml:space="preserve">it </w:t>
      </w:r>
      <w:r w:rsidR="003F2F12" w:rsidRPr="00495092">
        <w:rPr>
          <w:rFonts w:ascii="Calibri" w:hAnsi="Calibri" w:cs="Calibri"/>
          <w:sz w:val="22"/>
          <w:lang w:eastAsia="en-US"/>
        </w:rPr>
        <w:t xml:space="preserve">helps to improve </w:t>
      </w:r>
      <w:r w:rsidR="00423365" w:rsidRPr="00495092">
        <w:rPr>
          <w:rFonts w:ascii="Calibri" w:hAnsi="Calibri" w:cs="Calibri"/>
          <w:sz w:val="22"/>
          <w:lang w:eastAsia="en-US"/>
        </w:rPr>
        <w:t xml:space="preserve">the </w:t>
      </w:r>
      <w:r w:rsidR="003F2F12" w:rsidRPr="00495092">
        <w:rPr>
          <w:rFonts w:ascii="Calibri" w:hAnsi="Calibri" w:cs="Calibri"/>
          <w:sz w:val="22"/>
          <w:lang w:eastAsia="en-US"/>
        </w:rPr>
        <w:t xml:space="preserve">institutional cooperation. </w:t>
      </w:r>
      <w:r w:rsidR="00423365" w:rsidRPr="00495092">
        <w:rPr>
          <w:rFonts w:ascii="Calibri" w:hAnsi="Calibri" w:cs="Calibri"/>
          <w:sz w:val="22"/>
          <w:lang w:eastAsia="en-US"/>
        </w:rPr>
        <w:t>Danube C</w:t>
      </w:r>
      <w:r w:rsidR="003F2F12" w:rsidRPr="00495092">
        <w:rPr>
          <w:rFonts w:ascii="Calibri" w:hAnsi="Calibri" w:cs="Calibri"/>
          <w:sz w:val="22"/>
          <w:lang w:eastAsia="en-US"/>
        </w:rPr>
        <w:t xml:space="preserve">ompass </w:t>
      </w:r>
      <w:r>
        <w:rPr>
          <w:rFonts w:ascii="Calibri" w:hAnsi="Calibri" w:cs="Calibri"/>
          <w:sz w:val="22"/>
          <w:lang w:eastAsia="en-US"/>
        </w:rPr>
        <w:t>improves s</w:t>
      </w:r>
      <w:r w:rsidR="003F2F12" w:rsidRPr="00495092">
        <w:rPr>
          <w:rFonts w:ascii="Calibri" w:hAnsi="Calibri" w:cs="Calibri"/>
          <w:sz w:val="22"/>
          <w:lang w:eastAsia="en-US"/>
        </w:rPr>
        <w:t>trategic capacities</w:t>
      </w:r>
      <w:r w:rsidR="00423365" w:rsidRPr="00495092">
        <w:rPr>
          <w:rFonts w:ascii="Calibri" w:hAnsi="Calibri" w:cs="Calibri"/>
          <w:sz w:val="22"/>
          <w:lang w:eastAsia="en-US"/>
        </w:rPr>
        <w:t xml:space="preserve"> (administrative, technological, financial etc.)</w:t>
      </w:r>
      <w:r w:rsidR="003F2F12" w:rsidRPr="00495092">
        <w:rPr>
          <w:rFonts w:ascii="Calibri" w:hAnsi="Calibri" w:cs="Calibri"/>
          <w:sz w:val="22"/>
          <w:lang w:eastAsia="en-US"/>
        </w:rPr>
        <w:t xml:space="preserve"> of info sharing. </w:t>
      </w:r>
      <w:r>
        <w:rPr>
          <w:rFonts w:ascii="Calibri" w:hAnsi="Calibri" w:cs="Calibri"/>
          <w:sz w:val="22"/>
          <w:lang w:eastAsia="en-US"/>
        </w:rPr>
        <w:t xml:space="preserve">But </w:t>
      </w:r>
      <w:r w:rsidR="003F2F12" w:rsidRPr="00495092">
        <w:rPr>
          <w:rFonts w:ascii="Calibri" w:hAnsi="Calibri" w:cs="Calibri"/>
          <w:sz w:val="22"/>
          <w:lang w:eastAsia="en-US"/>
        </w:rPr>
        <w:t>D</w:t>
      </w:r>
      <w:r w:rsidR="00423365" w:rsidRPr="00495092">
        <w:rPr>
          <w:rFonts w:ascii="Calibri" w:hAnsi="Calibri" w:cs="Calibri"/>
          <w:sz w:val="22"/>
          <w:lang w:eastAsia="en-US"/>
        </w:rPr>
        <w:t xml:space="preserve">anube </w:t>
      </w:r>
      <w:r w:rsidR="003F2F12" w:rsidRPr="00495092">
        <w:rPr>
          <w:rFonts w:ascii="Calibri" w:hAnsi="Calibri" w:cs="Calibri"/>
          <w:sz w:val="22"/>
          <w:lang w:eastAsia="en-US"/>
        </w:rPr>
        <w:t>C</w:t>
      </w:r>
      <w:r w:rsidR="00423365" w:rsidRPr="00495092">
        <w:rPr>
          <w:rFonts w:ascii="Calibri" w:hAnsi="Calibri" w:cs="Calibri"/>
          <w:sz w:val="22"/>
          <w:lang w:eastAsia="en-US"/>
        </w:rPr>
        <w:t>ompass</w:t>
      </w:r>
      <w:r w:rsidR="003F2F12" w:rsidRPr="00495092">
        <w:rPr>
          <w:rFonts w:ascii="Calibri" w:hAnsi="Calibri" w:cs="Calibri"/>
          <w:sz w:val="22"/>
          <w:lang w:eastAsia="en-US"/>
        </w:rPr>
        <w:t xml:space="preserve"> info platform is</w:t>
      </w:r>
      <w:r w:rsidR="00C92C39">
        <w:rPr>
          <w:rFonts w:ascii="Calibri" w:hAnsi="Calibri" w:cs="Calibri"/>
          <w:sz w:val="22"/>
          <w:lang w:eastAsia="en-US"/>
        </w:rPr>
        <w:t xml:space="preserve"> not devised only as a technical tool for integration or a labour market shortages since it stems from an ethical stance of seing </w:t>
      </w:r>
      <w:r w:rsidR="003F2F12" w:rsidRPr="00495092">
        <w:rPr>
          <w:rFonts w:ascii="Calibri" w:hAnsi="Calibri" w:cs="Calibri"/>
          <w:sz w:val="22"/>
          <w:lang w:eastAsia="en-US"/>
        </w:rPr>
        <w:t xml:space="preserve">migrants not </w:t>
      </w:r>
      <w:r w:rsidR="00C92C39">
        <w:rPr>
          <w:rFonts w:ascii="Calibri" w:hAnsi="Calibri" w:cs="Calibri"/>
          <w:sz w:val="22"/>
          <w:lang w:eastAsia="en-US"/>
        </w:rPr>
        <w:t xml:space="preserve">only </w:t>
      </w:r>
      <w:r w:rsidR="003F2F12" w:rsidRPr="00495092">
        <w:rPr>
          <w:rFonts w:ascii="Calibri" w:hAnsi="Calibri" w:cs="Calibri"/>
          <w:sz w:val="22"/>
          <w:lang w:eastAsia="en-US"/>
        </w:rPr>
        <w:t>as a labour force but as a complex human being</w:t>
      </w:r>
      <w:r w:rsidR="00C92C39">
        <w:rPr>
          <w:rFonts w:ascii="Calibri" w:hAnsi="Calibri" w:cs="Calibri"/>
          <w:sz w:val="22"/>
          <w:lang w:eastAsia="en-US"/>
        </w:rPr>
        <w:t>s</w:t>
      </w:r>
      <w:r w:rsidR="003F2F12" w:rsidRPr="00495092">
        <w:rPr>
          <w:rFonts w:ascii="Calibri" w:hAnsi="Calibri" w:cs="Calibri"/>
          <w:sz w:val="22"/>
          <w:lang w:eastAsia="en-US"/>
        </w:rPr>
        <w:t xml:space="preserve"> with complex human potential and needs. Thus, the content of the </w:t>
      </w:r>
      <w:r w:rsidR="00423365" w:rsidRPr="00495092">
        <w:rPr>
          <w:rFonts w:ascii="Calibri" w:hAnsi="Calibri" w:cs="Calibri"/>
          <w:sz w:val="22"/>
          <w:lang w:eastAsia="en-US"/>
        </w:rPr>
        <w:lastRenderedPageBreak/>
        <w:t>Danube Compass</w:t>
      </w:r>
      <w:r w:rsidR="003F2F12" w:rsidRPr="00495092">
        <w:rPr>
          <w:rFonts w:ascii="Calibri" w:hAnsi="Calibri" w:cs="Calibri"/>
          <w:sz w:val="22"/>
          <w:lang w:eastAsia="en-US"/>
        </w:rPr>
        <w:t xml:space="preserve"> is wide and can support the process of all-embracing integration</w:t>
      </w:r>
      <w:r w:rsidR="00C92C39">
        <w:rPr>
          <w:rFonts w:ascii="Calibri" w:hAnsi="Calibri" w:cs="Calibri"/>
          <w:sz w:val="22"/>
          <w:lang w:eastAsia="en-US"/>
        </w:rPr>
        <w:t xml:space="preserve"> and manifold needs and querries</w:t>
      </w:r>
      <w:r w:rsidR="003F2F12" w:rsidRPr="00495092">
        <w:rPr>
          <w:rFonts w:ascii="Calibri" w:hAnsi="Calibri" w:cs="Calibri"/>
          <w:sz w:val="22"/>
          <w:lang w:eastAsia="en-US"/>
        </w:rPr>
        <w:t>.</w:t>
      </w:r>
    </w:p>
    <w:p w14:paraId="6B9CFCFF" w14:textId="77777777" w:rsidR="003F2F12" w:rsidRPr="00057900" w:rsidRDefault="003F2F12" w:rsidP="00495092">
      <w:pPr>
        <w:pStyle w:val="Heading3"/>
        <w:jc w:val="both"/>
        <w:rPr>
          <w:rFonts w:ascii="Calibri" w:hAnsi="Calibri" w:cs="Calibri"/>
          <w:color w:val="000090"/>
          <w:sz w:val="22"/>
        </w:rPr>
      </w:pPr>
      <w:bookmarkStart w:id="13" w:name="_Toc11968575"/>
      <w:r w:rsidRPr="00057900">
        <w:rPr>
          <w:rFonts w:ascii="Calibri" w:hAnsi="Calibri" w:cs="Calibri"/>
          <w:color w:val="000090"/>
          <w:sz w:val="22"/>
        </w:rPr>
        <w:t>Mr. Erik Rehó, First Secretary, Regional Migration Liaison Officer for Western Balkans, Embassy of Sweden in Serbia</w:t>
      </w:r>
      <w:bookmarkEnd w:id="13"/>
    </w:p>
    <w:p w14:paraId="00A2AA91" w14:textId="77777777" w:rsidR="003F2F12" w:rsidRPr="00495092" w:rsidRDefault="005228AE" w:rsidP="00495092">
      <w:pPr>
        <w:jc w:val="both"/>
        <w:rPr>
          <w:rFonts w:ascii="Calibri" w:hAnsi="Calibri" w:cs="Calibri"/>
          <w:sz w:val="22"/>
          <w:lang w:eastAsia="en-US"/>
        </w:rPr>
      </w:pPr>
      <w:r w:rsidRPr="00495092">
        <w:rPr>
          <w:rFonts w:ascii="Calibri" w:hAnsi="Calibri" w:cs="Calibri"/>
          <w:sz w:val="22"/>
          <w:lang w:eastAsia="en-US"/>
        </w:rPr>
        <w:t>Mr. Erik Rehó presented a g</w:t>
      </w:r>
      <w:r w:rsidR="003F2F12" w:rsidRPr="00495092">
        <w:rPr>
          <w:rFonts w:ascii="Calibri" w:hAnsi="Calibri" w:cs="Calibri"/>
          <w:sz w:val="22"/>
          <w:lang w:eastAsia="en-US"/>
        </w:rPr>
        <w:t xml:space="preserve">ood practice </w:t>
      </w:r>
      <w:r w:rsidRPr="00495092">
        <w:rPr>
          <w:rFonts w:ascii="Calibri" w:hAnsi="Calibri" w:cs="Calibri"/>
          <w:sz w:val="22"/>
          <w:lang w:eastAsia="en-US"/>
        </w:rPr>
        <w:t>of</w:t>
      </w:r>
      <w:r w:rsidR="003F2F12" w:rsidRPr="00495092">
        <w:rPr>
          <w:rFonts w:ascii="Calibri" w:hAnsi="Calibri" w:cs="Calibri"/>
          <w:sz w:val="22"/>
          <w:lang w:eastAsia="en-US"/>
        </w:rPr>
        <w:t xml:space="preserve"> </w:t>
      </w:r>
      <w:r w:rsidRPr="00495092">
        <w:rPr>
          <w:rFonts w:ascii="Calibri" w:hAnsi="Calibri" w:cs="Calibri"/>
          <w:sz w:val="22"/>
          <w:lang w:eastAsia="en-US"/>
        </w:rPr>
        <w:t>i</w:t>
      </w:r>
      <w:r w:rsidR="003F2F12" w:rsidRPr="00495092">
        <w:rPr>
          <w:rFonts w:ascii="Calibri" w:hAnsi="Calibri" w:cs="Calibri"/>
          <w:sz w:val="22"/>
          <w:lang w:eastAsia="en-US"/>
        </w:rPr>
        <w:t xml:space="preserve">mproving the </w:t>
      </w:r>
      <w:r w:rsidRPr="00495092">
        <w:rPr>
          <w:rFonts w:ascii="Calibri" w:hAnsi="Calibri" w:cs="Calibri"/>
          <w:sz w:val="22"/>
          <w:lang w:eastAsia="en-US"/>
        </w:rPr>
        <w:t>m</w:t>
      </w:r>
      <w:r w:rsidR="003F2F12" w:rsidRPr="00495092">
        <w:rPr>
          <w:rFonts w:ascii="Calibri" w:hAnsi="Calibri" w:cs="Calibri"/>
          <w:sz w:val="22"/>
          <w:lang w:eastAsia="en-US"/>
        </w:rPr>
        <w:t xml:space="preserve">igration </w:t>
      </w:r>
      <w:r w:rsidRPr="00495092">
        <w:rPr>
          <w:rFonts w:ascii="Calibri" w:hAnsi="Calibri" w:cs="Calibri"/>
          <w:sz w:val="22"/>
          <w:lang w:eastAsia="en-US"/>
        </w:rPr>
        <w:t>process and ac</w:t>
      </w:r>
      <w:r w:rsidR="003F2F12" w:rsidRPr="00495092">
        <w:rPr>
          <w:rFonts w:ascii="Calibri" w:hAnsi="Calibri" w:cs="Calibri"/>
          <w:sz w:val="22"/>
          <w:lang w:eastAsia="en-US"/>
        </w:rPr>
        <w:t xml:space="preserve">cess to Information for </w:t>
      </w:r>
      <w:r w:rsidRPr="00495092">
        <w:rPr>
          <w:rFonts w:ascii="Calibri" w:hAnsi="Calibri" w:cs="Calibri"/>
          <w:sz w:val="22"/>
          <w:lang w:eastAsia="en-US"/>
        </w:rPr>
        <w:t>work and s</w:t>
      </w:r>
      <w:r w:rsidR="003F2F12" w:rsidRPr="00495092">
        <w:rPr>
          <w:rFonts w:ascii="Calibri" w:hAnsi="Calibri" w:cs="Calibri"/>
          <w:sz w:val="22"/>
          <w:lang w:eastAsia="en-US"/>
        </w:rPr>
        <w:t xml:space="preserve">tudy in Sweden. </w:t>
      </w:r>
      <w:r w:rsidRPr="00495092">
        <w:rPr>
          <w:rFonts w:ascii="Calibri" w:hAnsi="Calibri" w:cs="Calibri"/>
          <w:sz w:val="22"/>
          <w:lang w:eastAsia="en-US"/>
        </w:rPr>
        <w:t>Sweden has a l</w:t>
      </w:r>
      <w:r w:rsidR="003F2F12" w:rsidRPr="00495092">
        <w:rPr>
          <w:rFonts w:ascii="Calibri" w:hAnsi="Calibri" w:cs="Calibri"/>
          <w:sz w:val="22"/>
          <w:lang w:eastAsia="en-US"/>
        </w:rPr>
        <w:t>ong history of different forms of immigration (students, families, refugee</w:t>
      </w:r>
      <w:r w:rsidRPr="00495092">
        <w:rPr>
          <w:rFonts w:ascii="Calibri" w:hAnsi="Calibri" w:cs="Calibri"/>
          <w:sz w:val="22"/>
          <w:lang w:eastAsia="en-US"/>
        </w:rPr>
        <w:t>s, seasonal workers...). E</w:t>
      </w:r>
      <w:r w:rsidR="003F2F12" w:rsidRPr="00495092">
        <w:rPr>
          <w:rFonts w:ascii="Calibri" w:hAnsi="Calibri" w:cs="Calibri"/>
          <w:sz w:val="22"/>
          <w:lang w:eastAsia="en-US"/>
        </w:rPr>
        <w:t>xpectation on public authorities</w:t>
      </w:r>
      <w:r w:rsidRPr="00495092">
        <w:rPr>
          <w:rFonts w:ascii="Calibri" w:hAnsi="Calibri" w:cs="Calibri"/>
          <w:sz w:val="22"/>
          <w:lang w:eastAsia="en-US"/>
        </w:rPr>
        <w:t xml:space="preserve"> </w:t>
      </w:r>
      <w:r w:rsidR="003F2F12" w:rsidRPr="00495092">
        <w:rPr>
          <w:rFonts w:ascii="Calibri" w:hAnsi="Calibri" w:cs="Calibri"/>
          <w:sz w:val="22"/>
          <w:lang w:eastAsia="en-US"/>
        </w:rPr>
        <w:t xml:space="preserve">to enhance </w:t>
      </w:r>
      <w:r w:rsidRPr="00495092">
        <w:rPr>
          <w:rFonts w:ascii="Calibri" w:hAnsi="Calibri" w:cs="Calibri"/>
          <w:sz w:val="22"/>
          <w:lang w:eastAsia="en-US"/>
        </w:rPr>
        <w:t xml:space="preserve">a </w:t>
      </w:r>
      <w:r w:rsidR="003F2F12" w:rsidRPr="00495092">
        <w:rPr>
          <w:rFonts w:ascii="Calibri" w:hAnsi="Calibri" w:cs="Calibri"/>
          <w:sz w:val="22"/>
          <w:lang w:eastAsia="en-US"/>
        </w:rPr>
        <w:t>digitalization for more efficient migration process appeared</w:t>
      </w:r>
      <w:r w:rsidRPr="00495092">
        <w:rPr>
          <w:rFonts w:ascii="Calibri" w:hAnsi="Calibri" w:cs="Calibri"/>
          <w:sz w:val="22"/>
          <w:lang w:eastAsia="en-US"/>
        </w:rPr>
        <w:t xml:space="preserve"> in previous years</w:t>
      </w:r>
      <w:r w:rsidR="003F2F12" w:rsidRPr="00495092">
        <w:rPr>
          <w:rFonts w:ascii="Calibri" w:hAnsi="Calibri" w:cs="Calibri"/>
          <w:sz w:val="22"/>
          <w:lang w:eastAsia="en-US"/>
        </w:rPr>
        <w:t xml:space="preserve">. Since 2010, </w:t>
      </w:r>
      <w:r w:rsidRPr="00495092">
        <w:rPr>
          <w:rFonts w:ascii="Calibri" w:hAnsi="Calibri" w:cs="Calibri"/>
          <w:sz w:val="22"/>
          <w:lang w:eastAsia="en-US"/>
        </w:rPr>
        <w:t xml:space="preserve">the </w:t>
      </w:r>
      <w:r w:rsidR="003F2F12" w:rsidRPr="00495092">
        <w:rPr>
          <w:rFonts w:ascii="Calibri" w:hAnsi="Calibri" w:cs="Calibri"/>
          <w:sz w:val="22"/>
          <w:lang w:eastAsia="en-US"/>
        </w:rPr>
        <w:t>Swedish Migration Agency has been implementing a plan for digitalization of the process. Swedish economy needs</w:t>
      </w:r>
      <w:r w:rsidRPr="00495092">
        <w:rPr>
          <w:rFonts w:ascii="Calibri" w:hAnsi="Calibri" w:cs="Calibri"/>
          <w:sz w:val="22"/>
          <w:lang w:eastAsia="en-US"/>
        </w:rPr>
        <w:t xml:space="preserve"> new labour forces because of </w:t>
      </w:r>
      <w:r w:rsidR="003F2F12" w:rsidRPr="00495092">
        <w:rPr>
          <w:rFonts w:ascii="Calibri" w:hAnsi="Calibri" w:cs="Calibri"/>
          <w:sz w:val="22"/>
          <w:lang w:eastAsia="en-US"/>
        </w:rPr>
        <w:t>aging of population, development o</w:t>
      </w:r>
      <w:r w:rsidRPr="00495092">
        <w:rPr>
          <w:rFonts w:ascii="Calibri" w:hAnsi="Calibri" w:cs="Calibri"/>
          <w:sz w:val="22"/>
          <w:lang w:eastAsia="en-US"/>
        </w:rPr>
        <w:t>f specific economic branches and economic development generally</w:t>
      </w:r>
      <w:r w:rsidR="003F2F12" w:rsidRPr="00495092">
        <w:rPr>
          <w:rFonts w:ascii="Calibri" w:hAnsi="Calibri" w:cs="Calibri"/>
          <w:sz w:val="22"/>
          <w:lang w:eastAsia="en-US"/>
        </w:rPr>
        <w:t xml:space="preserve">. </w:t>
      </w:r>
      <w:r w:rsidRPr="00495092">
        <w:rPr>
          <w:rFonts w:ascii="Calibri" w:hAnsi="Calibri" w:cs="Calibri"/>
          <w:sz w:val="22"/>
          <w:lang w:eastAsia="en-US"/>
        </w:rPr>
        <w:t xml:space="preserve">Sweden is considered to be one of European countries with the most liberal political system accenting human rights, equal opportunities, rights of minorities etc. However, </w:t>
      </w:r>
      <w:r w:rsidR="003F2F12" w:rsidRPr="00495092">
        <w:rPr>
          <w:rFonts w:ascii="Calibri" w:hAnsi="Calibri" w:cs="Calibri"/>
          <w:sz w:val="22"/>
          <w:lang w:eastAsia="en-US"/>
        </w:rPr>
        <w:t xml:space="preserve">Swedish liberal system has to be paired with </w:t>
      </w:r>
      <w:r w:rsidRPr="00495092">
        <w:rPr>
          <w:rFonts w:ascii="Calibri" w:hAnsi="Calibri" w:cs="Calibri"/>
          <w:sz w:val="22"/>
          <w:lang w:eastAsia="en-US"/>
        </w:rPr>
        <w:t>a well-developed</w:t>
      </w:r>
      <w:r w:rsidR="003F2F12" w:rsidRPr="00495092">
        <w:rPr>
          <w:rFonts w:ascii="Calibri" w:hAnsi="Calibri" w:cs="Calibri"/>
          <w:sz w:val="22"/>
          <w:lang w:eastAsia="en-US"/>
        </w:rPr>
        <w:t xml:space="preserve"> contro</w:t>
      </w:r>
      <w:r w:rsidRPr="00495092">
        <w:rPr>
          <w:rFonts w:ascii="Calibri" w:hAnsi="Calibri" w:cs="Calibri"/>
          <w:sz w:val="22"/>
          <w:lang w:eastAsia="en-US"/>
        </w:rPr>
        <w:t>l system. Application process at the</w:t>
      </w:r>
      <w:r w:rsidR="003F2F12" w:rsidRPr="00495092">
        <w:rPr>
          <w:rFonts w:ascii="Calibri" w:hAnsi="Calibri" w:cs="Calibri"/>
          <w:sz w:val="22"/>
          <w:lang w:eastAsia="en-US"/>
        </w:rPr>
        <w:t xml:space="preserve"> migration agency </w:t>
      </w:r>
      <w:r w:rsidRPr="00495092">
        <w:rPr>
          <w:rFonts w:ascii="Calibri" w:hAnsi="Calibri" w:cs="Calibri"/>
          <w:sz w:val="22"/>
          <w:lang w:eastAsia="en-US"/>
        </w:rPr>
        <w:t>needs a full</w:t>
      </w:r>
      <w:r w:rsidR="003F2F12" w:rsidRPr="00495092">
        <w:rPr>
          <w:rFonts w:ascii="Calibri" w:hAnsi="Calibri" w:cs="Calibri"/>
          <w:sz w:val="22"/>
          <w:lang w:eastAsia="en-US"/>
        </w:rPr>
        <w:t xml:space="preserve"> transparency</w:t>
      </w:r>
      <w:r w:rsidRPr="00495092">
        <w:rPr>
          <w:rFonts w:ascii="Calibri" w:hAnsi="Calibri" w:cs="Calibri"/>
          <w:sz w:val="22"/>
          <w:lang w:eastAsia="en-US"/>
        </w:rPr>
        <w:t xml:space="preserve"> and efectiveness</w:t>
      </w:r>
      <w:r w:rsidR="003F2F12" w:rsidRPr="00495092">
        <w:rPr>
          <w:rFonts w:ascii="Calibri" w:hAnsi="Calibri" w:cs="Calibri"/>
          <w:sz w:val="22"/>
          <w:lang w:eastAsia="en-US"/>
        </w:rPr>
        <w:t>,</w:t>
      </w:r>
      <w:r w:rsidRPr="00495092">
        <w:rPr>
          <w:rFonts w:ascii="Calibri" w:hAnsi="Calibri" w:cs="Calibri"/>
          <w:sz w:val="22"/>
          <w:lang w:eastAsia="en-US"/>
        </w:rPr>
        <w:t xml:space="preserve"> so that</w:t>
      </w:r>
      <w:r w:rsidR="003F2F12" w:rsidRPr="00495092">
        <w:rPr>
          <w:rFonts w:ascii="Calibri" w:hAnsi="Calibri" w:cs="Calibri"/>
          <w:sz w:val="22"/>
          <w:lang w:eastAsia="en-US"/>
        </w:rPr>
        <w:t xml:space="preserve"> applications </w:t>
      </w:r>
      <w:r w:rsidRPr="00495092">
        <w:rPr>
          <w:rFonts w:ascii="Calibri" w:hAnsi="Calibri" w:cs="Calibri"/>
          <w:sz w:val="22"/>
          <w:lang w:eastAsia="en-US"/>
        </w:rPr>
        <w:t>would b</w:t>
      </w:r>
      <w:r w:rsidR="003F2F12" w:rsidRPr="00495092">
        <w:rPr>
          <w:rFonts w:ascii="Calibri" w:hAnsi="Calibri" w:cs="Calibri"/>
          <w:sz w:val="22"/>
          <w:lang w:eastAsia="en-US"/>
        </w:rPr>
        <w:t>e co</w:t>
      </w:r>
      <w:r w:rsidRPr="00495092">
        <w:rPr>
          <w:rFonts w:ascii="Calibri" w:hAnsi="Calibri" w:cs="Calibri"/>
          <w:sz w:val="22"/>
          <w:lang w:eastAsia="en-US"/>
        </w:rPr>
        <w:t>mplete (no missing documents), an individual history of each immigrant should be saved in the electronic system for future use.</w:t>
      </w:r>
      <w:r w:rsidR="003F2F12" w:rsidRPr="00495092">
        <w:rPr>
          <w:rFonts w:ascii="Calibri" w:hAnsi="Calibri" w:cs="Calibri"/>
          <w:sz w:val="22"/>
          <w:lang w:eastAsia="en-US"/>
        </w:rPr>
        <w:t xml:space="preserve"> Thus, the digital registration system for migrants is directly joined with a digital information platform.</w:t>
      </w:r>
      <w:r w:rsidRPr="00495092">
        <w:rPr>
          <w:rFonts w:ascii="Calibri" w:hAnsi="Calibri" w:cs="Calibri"/>
          <w:sz w:val="22"/>
          <w:lang w:eastAsia="en-US"/>
        </w:rPr>
        <w:t xml:space="preserve"> Although the system </w:t>
      </w:r>
      <w:r w:rsidR="00C76F33" w:rsidRPr="00495092">
        <w:rPr>
          <w:rFonts w:ascii="Calibri" w:hAnsi="Calibri" w:cs="Calibri"/>
          <w:sz w:val="22"/>
          <w:lang w:eastAsia="en-US"/>
        </w:rPr>
        <w:t xml:space="preserve">is transparent and a user friendly, there are many challenges for improvement. For example, </w:t>
      </w:r>
      <w:r w:rsidR="003F2F12" w:rsidRPr="00495092">
        <w:rPr>
          <w:rFonts w:ascii="Calibri" w:hAnsi="Calibri" w:cs="Calibri"/>
          <w:sz w:val="22"/>
          <w:lang w:eastAsia="en-US"/>
        </w:rPr>
        <w:t>new catagories of applicants should be involved, information gaps identified by several stakeholders</w:t>
      </w:r>
      <w:r w:rsidR="00C76F33" w:rsidRPr="00495092">
        <w:rPr>
          <w:rFonts w:ascii="Calibri" w:hAnsi="Calibri" w:cs="Calibri"/>
          <w:sz w:val="22"/>
          <w:lang w:eastAsia="en-US"/>
        </w:rPr>
        <w:t xml:space="preserve"> should be eliminated</w:t>
      </w:r>
      <w:r w:rsidR="003F2F12" w:rsidRPr="00495092">
        <w:rPr>
          <w:rFonts w:ascii="Calibri" w:hAnsi="Calibri" w:cs="Calibri"/>
          <w:sz w:val="22"/>
          <w:lang w:eastAsia="en-US"/>
        </w:rPr>
        <w:t>, other</w:t>
      </w:r>
      <w:r w:rsidR="00C76F33" w:rsidRPr="00495092">
        <w:rPr>
          <w:rFonts w:ascii="Calibri" w:hAnsi="Calibri" w:cs="Calibri"/>
          <w:sz w:val="22"/>
          <w:lang w:eastAsia="en-US"/>
        </w:rPr>
        <w:t xml:space="preserve"> spheres should be added in the</w:t>
      </w:r>
      <w:r w:rsidR="003F2F12" w:rsidRPr="00495092">
        <w:rPr>
          <w:rFonts w:ascii="Calibri" w:hAnsi="Calibri" w:cs="Calibri"/>
          <w:sz w:val="22"/>
          <w:lang w:eastAsia="en-US"/>
        </w:rPr>
        <w:t xml:space="preserve"> information </w:t>
      </w:r>
      <w:r w:rsidR="00C76F33" w:rsidRPr="00495092">
        <w:rPr>
          <w:rFonts w:ascii="Calibri" w:hAnsi="Calibri" w:cs="Calibri"/>
          <w:sz w:val="22"/>
          <w:lang w:eastAsia="en-US"/>
        </w:rPr>
        <w:t>system</w:t>
      </w:r>
      <w:r w:rsidR="003F2F12" w:rsidRPr="00495092">
        <w:rPr>
          <w:rFonts w:ascii="Calibri" w:hAnsi="Calibri" w:cs="Calibri"/>
          <w:sz w:val="22"/>
          <w:lang w:eastAsia="en-US"/>
        </w:rPr>
        <w:t xml:space="preserve"> (</w:t>
      </w:r>
      <w:r w:rsidR="00C76F33" w:rsidRPr="00495092">
        <w:rPr>
          <w:rFonts w:ascii="Calibri" w:hAnsi="Calibri" w:cs="Calibri"/>
          <w:sz w:val="22"/>
          <w:lang w:eastAsia="en-US"/>
        </w:rPr>
        <w:t xml:space="preserve">e.g. </w:t>
      </w:r>
      <w:r w:rsidR="003F2F12" w:rsidRPr="00495092">
        <w:rPr>
          <w:rFonts w:ascii="Calibri" w:hAnsi="Calibri" w:cs="Calibri"/>
          <w:sz w:val="22"/>
          <w:lang w:eastAsia="en-US"/>
        </w:rPr>
        <w:t>taxation, education, health care, cult</w:t>
      </w:r>
      <w:r w:rsidR="00C76F33" w:rsidRPr="00495092">
        <w:rPr>
          <w:rFonts w:ascii="Calibri" w:hAnsi="Calibri" w:cs="Calibri"/>
          <w:sz w:val="22"/>
          <w:lang w:eastAsia="en-US"/>
        </w:rPr>
        <w:t>ure</w:t>
      </w:r>
      <w:r w:rsidR="003F2F12" w:rsidRPr="00495092">
        <w:rPr>
          <w:rFonts w:ascii="Calibri" w:hAnsi="Calibri" w:cs="Calibri"/>
          <w:sz w:val="22"/>
          <w:lang w:eastAsia="en-US"/>
        </w:rPr>
        <w:t>) etc.</w:t>
      </w:r>
      <w:r w:rsidR="00C76F33" w:rsidRPr="00495092">
        <w:rPr>
          <w:rFonts w:ascii="Calibri" w:hAnsi="Calibri" w:cs="Calibri"/>
          <w:sz w:val="22"/>
          <w:lang w:eastAsia="en-US"/>
        </w:rPr>
        <w:t xml:space="preserve"> The Danube Compass seems to be able to fill these information gaps.</w:t>
      </w:r>
      <w:r w:rsidR="003F2F12" w:rsidRPr="00495092">
        <w:rPr>
          <w:rFonts w:ascii="Calibri" w:hAnsi="Calibri" w:cs="Calibri"/>
          <w:sz w:val="22"/>
          <w:lang w:eastAsia="en-US"/>
        </w:rPr>
        <w:t xml:space="preserve"> An innovative promotion video was projected by Erik Rehó.</w:t>
      </w:r>
    </w:p>
    <w:p w14:paraId="7B762DC0" w14:textId="77777777" w:rsidR="003F2F12" w:rsidRPr="00057900" w:rsidRDefault="003F2F12" w:rsidP="00495092">
      <w:pPr>
        <w:pStyle w:val="Heading3"/>
        <w:jc w:val="both"/>
        <w:rPr>
          <w:rFonts w:ascii="Calibri" w:hAnsi="Calibri" w:cs="Calibri"/>
          <w:color w:val="000090"/>
          <w:sz w:val="22"/>
        </w:rPr>
      </w:pPr>
      <w:bookmarkStart w:id="14" w:name="_Toc11968576"/>
      <w:r w:rsidRPr="00057900">
        <w:rPr>
          <w:rFonts w:ascii="Calibri" w:hAnsi="Calibri" w:cs="Calibri"/>
          <w:color w:val="000090"/>
          <w:sz w:val="22"/>
        </w:rPr>
        <w:t>Mr. Vladan Miladinović, Political, Economic and Media Officer, Embassy of Canada, to Serbia, Macedonia and Montenegro</w:t>
      </w:r>
      <w:bookmarkEnd w:id="14"/>
    </w:p>
    <w:p w14:paraId="7FC61DFA" w14:textId="040E1624" w:rsidR="003F2F12" w:rsidRPr="00495092" w:rsidRDefault="00C76F33" w:rsidP="00495092">
      <w:pPr>
        <w:jc w:val="both"/>
        <w:rPr>
          <w:rFonts w:ascii="Calibri" w:hAnsi="Calibri" w:cs="Calibri"/>
          <w:sz w:val="22"/>
          <w:lang w:eastAsia="en-US"/>
        </w:rPr>
      </w:pPr>
      <w:r w:rsidRPr="00495092">
        <w:rPr>
          <w:rFonts w:ascii="Calibri" w:hAnsi="Calibri" w:cs="Calibri"/>
          <w:sz w:val="22"/>
          <w:lang w:eastAsia="en-US"/>
        </w:rPr>
        <w:t>Vladan Milanović talked about the immigration and c</w:t>
      </w:r>
      <w:r w:rsidR="003F2F12" w:rsidRPr="00495092">
        <w:rPr>
          <w:rFonts w:ascii="Calibri" w:hAnsi="Calibri" w:cs="Calibri"/>
          <w:sz w:val="22"/>
          <w:lang w:eastAsia="en-US"/>
        </w:rPr>
        <w:t>itizenship</w:t>
      </w:r>
      <w:r w:rsidRPr="00495092">
        <w:rPr>
          <w:rFonts w:ascii="Calibri" w:hAnsi="Calibri" w:cs="Calibri"/>
          <w:sz w:val="22"/>
          <w:lang w:eastAsia="en-US"/>
        </w:rPr>
        <w:t xml:space="preserve"> l</w:t>
      </w:r>
      <w:r w:rsidR="003F2F12" w:rsidRPr="00495092">
        <w:rPr>
          <w:rFonts w:ascii="Calibri" w:hAnsi="Calibri" w:cs="Calibri"/>
          <w:sz w:val="22"/>
          <w:lang w:eastAsia="en-US"/>
        </w:rPr>
        <w:t xml:space="preserve">egal </w:t>
      </w:r>
      <w:r w:rsidRPr="00495092">
        <w:rPr>
          <w:rFonts w:ascii="Calibri" w:hAnsi="Calibri" w:cs="Calibri"/>
          <w:sz w:val="22"/>
          <w:lang w:eastAsia="en-US"/>
        </w:rPr>
        <w:t>information</w:t>
      </w:r>
      <w:r w:rsidR="003F2F12" w:rsidRPr="00495092">
        <w:rPr>
          <w:rFonts w:ascii="Calibri" w:hAnsi="Calibri" w:cs="Calibri"/>
          <w:sz w:val="22"/>
          <w:lang w:eastAsia="en-US"/>
        </w:rPr>
        <w:t xml:space="preserve"> platform in Canada. </w:t>
      </w:r>
      <w:r w:rsidR="00C92C39">
        <w:rPr>
          <w:rFonts w:ascii="Calibri" w:hAnsi="Calibri" w:cs="Calibri"/>
          <w:sz w:val="22"/>
          <w:lang w:eastAsia="en-US"/>
        </w:rPr>
        <w:t xml:space="preserve">Canada is officially </w:t>
      </w:r>
      <w:r w:rsidR="003F2F12" w:rsidRPr="00495092">
        <w:rPr>
          <w:rFonts w:ascii="Calibri" w:hAnsi="Calibri" w:cs="Calibri"/>
          <w:sz w:val="22"/>
          <w:lang w:eastAsia="en-US"/>
        </w:rPr>
        <w:t>bilingual</w:t>
      </w:r>
      <w:r w:rsidR="00C92C39">
        <w:rPr>
          <w:rFonts w:ascii="Calibri" w:hAnsi="Calibri" w:cs="Calibri"/>
          <w:sz w:val="22"/>
          <w:lang w:eastAsia="en-US"/>
        </w:rPr>
        <w:t xml:space="preserve">, but </w:t>
      </w:r>
      <w:r w:rsidR="00C92C39" w:rsidRPr="00C92C39">
        <w:rPr>
          <w:rFonts w:ascii="Calibri" w:hAnsi="Calibri" w:cs="Calibri"/>
          <w:i/>
          <w:sz w:val="22"/>
          <w:lang w:eastAsia="en-US"/>
        </w:rPr>
        <w:t>de facto</w:t>
      </w:r>
      <w:r w:rsidR="00C92C39">
        <w:rPr>
          <w:rFonts w:ascii="Calibri" w:hAnsi="Calibri" w:cs="Calibri"/>
          <w:sz w:val="22"/>
          <w:lang w:eastAsia="en-US"/>
        </w:rPr>
        <w:t xml:space="preserve"> </w:t>
      </w:r>
      <w:r w:rsidRPr="00495092">
        <w:rPr>
          <w:rFonts w:ascii="Calibri" w:hAnsi="Calibri" w:cs="Calibri"/>
          <w:sz w:val="22"/>
          <w:lang w:eastAsia="en-US"/>
        </w:rPr>
        <w:t>multilingual</w:t>
      </w:r>
      <w:r w:rsidR="003F2F12" w:rsidRPr="00495092">
        <w:rPr>
          <w:rFonts w:ascii="Calibri" w:hAnsi="Calibri" w:cs="Calibri"/>
          <w:sz w:val="22"/>
          <w:lang w:eastAsia="en-US"/>
        </w:rPr>
        <w:t xml:space="preserve"> country (two</w:t>
      </w:r>
      <w:r w:rsidRPr="00495092">
        <w:rPr>
          <w:rFonts w:ascii="Calibri" w:hAnsi="Calibri" w:cs="Calibri"/>
          <w:sz w:val="22"/>
          <w:lang w:eastAsia="en-US"/>
        </w:rPr>
        <w:t xml:space="preserve"> official, 200 other languages) with a</w:t>
      </w:r>
      <w:r w:rsidR="003F2F12" w:rsidRPr="00495092">
        <w:rPr>
          <w:rFonts w:ascii="Calibri" w:hAnsi="Calibri" w:cs="Calibri"/>
          <w:sz w:val="22"/>
          <w:lang w:eastAsia="en-US"/>
        </w:rPr>
        <w:t xml:space="preserve"> multicultural society (22 % of the population identifies themselves as a national minority)</w:t>
      </w:r>
      <w:r w:rsidRPr="00495092">
        <w:rPr>
          <w:rFonts w:ascii="Calibri" w:hAnsi="Calibri" w:cs="Calibri"/>
          <w:sz w:val="22"/>
          <w:lang w:eastAsia="en-US"/>
        </w:rPr>
        <w:t>. In previous years, Canada has one of the highest numbers of immigrants worldwide. It has been accepting m</w:t>
      </w:r>
      <w:r w:rsidR="003F2F12" w:rsidRPr="00495092">
        <w:rPr>
          <w:rFonts w:ascii="Calibri" w:hAnsi="Calibri" w:cs="Calibri"/>
          <w:sz w:val="22"/>
          <w:lang w:eastAsia="en-US"/>
        </w:rPr>
        <w:t>any immigrants and refugees from Asia</w:t>
      </w:r>
      <w:r w:rsidRPr="00495092">
        <w:rPr>
          <w:rFonts w:ascii="Calibri" w:hAnsi="Calibri" w:cs="Calibri"/>
          <w:sz w:val="22"/>
          <w:lang w:eastAsia="en-US"/>
        </w:rPr>
        <w:t xml:space="preserve"> and Latin America</w:t>
      </w:r>
      <w:r w:rsidR="003F2F12" w:rsidRPr="00495092">
        <w:rPr>
          <w:rFonts w:ascii="Calibri" w:hAnsi="Calibri" w:cs="Calibri"/>
          <w:sz w:val="22"/>
          <w:lang w:eastAsia="en-US"/>
        </w:rPr>
        <w:t>.</w:t>
      </w:r>
      <w:r w:rsidRPr="00495092">
        <w:rPr>
          <w:rFonts w:ascii="Calibri" w:hAnsi="Calibri" w:cs="Calibri"/>
          <w:sz w:val="22"/>
          <w:lang w:eastAsia="en-US"/>
        </w:rPr>
        <w:t xml:space="preserve"> This factors lead the Government of Canada to improve the system of </w:t>
      </w:r>
      <w:r w:rsidR="002E5241" w:rsidRPr="00495092">
        <w:rPr>
          <w:rFonts w:ascii="Calibri" w:hAnsi="Calibri" w:cs="Calibri"/>
          <w:sz w:val="22"/>
          <w:lang w:eastAsia="en-US"/>
        </w:rPr>
        <w:t>granting asylum and citizenship, involving immigrants into the labour market and providing complete information for them.</w:t>
      </w:r>
      <w:r w:rsidR="003F2F12" w:rsidRPr="00495092">
        <w:rPr>
          <w:rFonts w:ascii="Calibri" w:hAnsi="Calibri" w:cs="Calibri"/>
          <w:sz w:val="22"/>
          <w:lang w:eastAsia="en-US"/>
        </w:rPr>
        <w:t xml:space="preserve"> A</w:t>
      </w:r>
      <w:r w:rsidRPr="00495092">
        <w:rPr>
          <w:rFonts w:ascii="Calibri" w:hAnsi="Calibri" w:cs="Calibri"/>
          <w:sz w:val="22"/>
          <w:lang w:eastAsia="en-US"/>
        </w:rPr>
        <w:t>s a</w:t>
      </w:r>
      <w:r w:rsidR="003F2F12" w:rsidRPr="00495092">
        <w:rPr>
          <w:rFonts w:ascii="Calibri" w:hAnsi="Calibri" w:cs="Calibri"/>
          <w:sz w:val="22"/>
          <w:lang w:eastAsia="en-US"/>
        </w:rPr>
        <w:t xml:space="preserve"> coordinated</w:t>
      </w:r>
      <w:r w:rsidRPr="00495092">
        <w:rPr>
          <w:rFonts w:ascii="Calibri" w:hAnsi="Calibri" w:cs="Calibri"/>
          <w:sz w:val="22"/>
          <w:lang w:eastAsia="en-US"/>
        </w:rPr>
        <w:t xml:space="preserve"> work with </w:t>
      </w:r>
      <w:r w:rsidR="002E5241" w:rsidRPr="00495092">
        <w:rPr>
          <w:rFonts w:ascii="Calibri" w:hAnsi="Calibri" w:cs="Calibri"/>
          <w:sz w:val="22"/>
          <w:lang w:eastAsia="en-US"/>
        </w:rPr>
        <w:t>immigrants/</w:t>
      </w:r>
      <w:r w:rsidRPr="00495092">
        <w:rPr>
          <w:rFonts w:ascii="Calibri" w:hAnsi="Calibri" w:cs="Calibri"/>
          <w:sz w:val="22"/>
          <w:lang w:eastAsia="en-US"/>
        </w:rPr>
        <w:t>newcomers is needed,</w:t>
      </w:r>
      <w:r w:rsidR="003F2F12" w:rsidRPr="00495092">
        <w:rPr>
          <w:rFonts w:ascii="Calibri" w:hAnsi="Calibri" w:cs="Calibri"/>
          <w:sz w:val="22"/>
          <w:lang w:eastAsia="en-US"/>
        </w:rPr>
        <w:t xml:space="preserve"> the Express Entry system is used by the government</w:t>
      </w:r>
      <w:r w:rsidRPr="00495092">
        <w:rPr>
          <w:rFonts w:ascii="Calibri" w:hAnsi="Calibri" w:cs="Calibri"/>
          <w:sz w:val="22"/>
          <w:lang w:eastAsia="en-US"/>
        </w:rPr>
        <w:t xml:space="preserve"> of Canada</w:t>
      </w:r>
      <w:r w:rsidR="003F2F12" w:rsidRPr="00495092">
        <w:rPr>
          <w:rFonts w:ascii="Calibri" w:hAnsi="Calibri" w:cs="Calibri"/>
          <w:sz w:val="22"/>
          <w:lang w:eastAsia="en-US"/>
        </w:rPr>
        <w:t>. The Express Entry is a web portal combi</w:t>
      </w:r>
      <w:r w:rsidR="002E5241" w:rsidRPr="00495092">
        <w:rPr>
          <w:rFonts w:ascii="Calibri" w:hAnsi="Calibri" w:cs="Calibri"/>
          <w:sz w:val="22"/>
          <w:lang w:eastAsia="en-US"/>
        </w:rPr>
        <w:t>ni</w:t>
      </w:r>
      <w:r w:rsidR="003F2F12" w:rsidRPr="00495092">
        <w:rPr>
          <w:rFonts w:ascii="Calibri" w:hAnsi="Calibri" w:cs="Calibri"/>
          <w:sz w:val="22"/>
          <w:lang w:eastAsia="en-US"/>
        </w:rPr>
        <w:t xml:space="preserve">ng </w:t>
      </w:r>
      <w:r w:rsidR="002E5241" w:rsidRPr="00495092">
        <w:rPr>
          <w:rFonts w:ascii="Calibri" w:hAnsi="Calibri" w:cs="Calibri"/>
          <w:sz w:val="22"/>
          <w:lang w:eastAsia="en-US"/>
        </w:rPr>
        <w:t xml:space="preserve">both </w:t>
      </w:r>
      <w:r w:rsidR="003F2F12" w:rsidRPr="00495092">
        <w:rPr>
          <w:rFonts w:ascii="Calibri" w:hAnsi="Calibri" w:cs="Calibri"/>
          <w:sz w:val="22"/>
          <w:lang w:eastAsia="en-US"/>
        </w:rPr>
        <w:t>application and information system</w:t>
      </w:r>
      <w:r w:rsidR="002E5241" w:rsidRPr="00495092">
        <w:rPr>
          <w:rFonts w:ascii="Calibri" w:hAnsi="Calibri" w:cs="Calibri"/>
          <w:sz w:val="22"/>
          <w:lang w:eastAsia="en-US"/>
        </w:rPr>
        <w:t xml:space="preserve"> (unlike the Danube  Compass, which is focused on information system)</w:t>
      </w:r>
      <w:r w:rsidR="003F2F12" w:rsidRPr="00495092">
        <w:rPr>
          <w:rFonts w:ascii="Calibri" w:hAnsi="Calibri" w:cs="Calibri"/>
          <w:sz w:val="22"/>
          <w:lang w:eastAsia="en-US"/>
        </w:rPr>
        <w:t xml:space="preserve">. Using this system, Canada plans to </w:t>
      </w:r>
      <w:r w:rsidR="002E5241" w:rsidRPr="00495092">
        <w:rPr>
          <w:rFonts w:ascii="Calibri" w:hAnsi="Calibri" w:cs="Calibri"/>
          <w:sz w:val="22"/>
          <w:lang w:eastAsia="en-US"/>
        </w:rPr>
        <w:t>accept</w:t>
      </w:r>
      <w:r w:rsidR="003F2F12" w:rsidRPr="00495092">
        <w:rPr>
          <w:rFonts w:ascii="Calibri" w:hAnsi="Calibri" w:cs="Calibri"/>
          <w:sz w:val="22"/>
          <w:lang w:eastAsia="en-US"/>
        </w:rPr>
        <w:t xml:space="preserve"> more than 1 milion new permanent residents from 2019 to 2021.</w:t>
      </w:r>
    </w:p>
    <w:p w14:paraId="6E78F588" w14:textId="77777777" w:rsidR="003F2F12" w:rsidRPr="00057900" w:rsidRDefault="003F2F12" w:rsidP="00495092">
      <w:pPr>
        <w:pStyle w:val="Heading3"/>
        <w:jc w:val="both"/>
        <w:rPr>
          <w:rFonts w:ascii="Calibri" w:hAnsi="Calibri" w:cs="Calibri"/>
          <w:color w:val="000090"/>
          <w:sz w:val="22"/>
        </w:rPr>
      </w:pPr>
      <w:bookmarkStart w:id="15" w:name="_Toc11968577"/>
      <w:r w:rsidRPr="00057900">
        <w:rPr>
          <w:rFonts w:ascii="Calibri" w:hAnsi="Calibri" w:cs="Calibri"/>
          <w:color w:val="000090"/>
          <w:sz w:val="22"/>
        </w:rPr>
        <w:lastRenderedPageBreak/>
        <w:t>Ms. Julia Tétrault-Provencher, legal intern in YUCOM from Canada; Ms. Parveen Parmar, legal intern in UN Women from Canada</w:t>
      </w:r>
      <w:bookmarkEnd w:id="15"/>
    </w:p>
    <w:p w14:paraId="31704A09" w14:textId="6D510F66" w:rsidR="003F2F12" w:rsidRPr="00293700" w:rsidRDefault="002E5241" w:rsidP="00293700">
      <w:pPr>
        <w:rPr>
          <w:rFonts w:ascii="宋体" w:eastAsia="宋体" w:hAnsi="Times New Roman" w:cs="Times New Roman"/>
          <w:noProof w:val="0"/>
          <w:szCs w:val="20"/>
          <w:lang w:val="en-US" w:eastAsia="zh-CN"/>
        </w:rPr>
      </w:pPr>
      <w:r w:rsidRPr="00495092">
        <w:rPr>
          <w:rFonts w:ascii="Calibri" w:hAnsi="Calibri" w:cs="Calibri"/>
          <w:sz w:val="22"/>
          <w:lang w:eastAsia="en-US"/>
        </w:rPr>
        <w:t>Juli</w:t>
      </w:r>
      <w:r w:rsidR="00D613CC" w:rsidRPr="00495092">
        <w:rPr>
          <w:rFonts w:ascii="Calibri" w:hAnsi="Calibri" w:cs="Calibri"/>
          <w:sz w:val="22"/>
          <w:lang w:eastAsia="en-US"/>
        </w:rPr>
        <w:t>a</w:t>
      </w:r>
      <w:r w:rsidRPr="00495092">
        <w:rPr>
          <w:rFonts w:ascii="Calibri" w:hAnsi="Calibri" w:cs="Calibri"/>
          <w:sz w:val="22"/>
          <w:lang w:eastAsia="en-US"/>
        </w:rPr>
        <w:t xml:space="preserve"> Tétrault-Provencher was talking about a practical expe</w:t>
      </w:r>
      <w:r w:rsidR="003F2F12" w:rsidRPr="00495092">
        <w:rPr>
          <w:rFonts w:ascii="Calibri" w:hAnsi="Calibri" w:cs="Calibri"/>
          <w:sz w:val="22"/>
          <w:lang w:eastAsia="en-US"/>
        </w:rPr>
        <w:t>rience in work with</w:t>
      </w:r>
      <w:r w:rsidR="00D613CC" w:rsidRPr="00495092">
        <w:rPr>
          <w:rFonts w:ascii="Calibri" w:hAnsi="Calibri" w:cs="Calibri"/>
          <w:sz w:val="22"/>
          <w:lang w:eastAsia="en-US"/>
        </w:rPr>
        <w:t xml:space="preserve"> both</w:t>
      </w:r>
      <w:r w:rsidR="003F2F12" w:rsidRPr="00495092">
        <w:rPr>
          <w:rFonts w:ascii="Calibri" w:hAnsi="Calibri" w:cs="Calibri"/>
          <w:sz w:val="22"/>
          <w:lang w:eastAsia="en-US"/>
        </w:rPr>
        <w:t xml:space="preserve"> </w:t>
      </w:r>
      <w:r w:rsidR="00293700">
        <w:rPr>
          <w:rFonts w:ascii="Calibri" w:hAnsi="Calibri" w:cs="Calibri"/>
          <w:sz w:val="22"/>
          <w:lang w:eastAsia="en-US"/>
        </w:rPr>
        <w:t xml:space="preserve">Canadian </w:t>
      </w:r>
      <w:r w:rsidR="003F2F12" w:rsidRPr="00495092">
        <w:rPr>
          <w:rFonts w:ascii="Calibri" w:hAnsi="Calibri" w:cs="Calibri"/>
          <w:sz w:val="22"/>
          <w:lang w:eastAsia="en-US"/>
        </w:rPr>
        <w:t>Éducaloi</w:t>
      </w:r>
      <w:r w:rsidRPr="00495092">
        <w:rPr>
          <w:rFonts w:ascii="Calibri" w:hAnsi="Calibri" w:cs="Calibri"/>
          <w:sz w:val="22"/>
          <w:lang w:eastAsia="en-US"/>
        </w:rPr>
        <w:t xml:space="preserve"> system</w:t>
      </w:r>
      <w:r w:rsidRPr="00293700">
        <w:rPr>
          <w:rFonts w:ascii="Calibri" w:hAnsi="Calibri" w:cs="Calibri"/>
          <w:color w:val="000000" w:themeColor="text1"/>
          <w:sz w:val="22"/>
          <w:lang w:eastAsia="en-US"/>
        </w:rPr>
        <w:t xml:space="preserve">, </w:t>
      </w:r>
      <w:r w:rsidR="00293700" w:rsidRPr="00293700">
        <w:rPr>
          <w:rFonts w:ascii="Calibri" w:eastAsia="宋体" w:hAnsi="Calibri" w:cs="Times New Roman"/>
          <w:noProof w:val="0"/>
          <w:color w:val="000000" w:themeColor="text1"/>
          <w:sz w:val="22"/>
          <w:shd w:val="clear" w:color="auto" w:fill="FFFFFF"/>
          <w:lang w:val="en-US" w:eastAsia="zh-CN"/>
        </w:rPr>
        <w:t>a platform “translating” complicated legal documents into easy to understand English</w:t>
      </w:r>
      <w:r w:rsidR="00293700">
        <w:rPr>
          <w:rFonts w:ascii="Montserrat Regular" w:eastAsia="宋体" w:hAnsi="Montserrat Regular" w:cs="Times New Roman"/>
          <w:noProof w:val="0"/>
          <w:color w:val="305B7F"/>
          <w:sz w:val="23"/>
          <w:szCs w:val="23"/>
          <w:shd w:val="clear" w:color="auto" w:fill="FFFFFF"/>
          <w:lang w:val="en-US" w:eastAsia="zh-CN"/>
        </w:rPr>
        <w:t xml:space="preserve">, </w:t>
      </w:r>
      <w:r w:rsidR="00D613CC" w:rsidRPr="00495092">
        <w:rPr>
          <w:rFonts w:ascii="Calibri" w:hAnsi="Calibri" w:cs="Calibri"/>
          <w:sz w:val="22"/>
          <w:lang w:eastAsia="en-US"/>
        </w:rPr>
        <w:t>and the Danube Compass</w:t>
      </w:r>
      <w:r w:rsidR="003F2F12" w:rsidRPr="00495092">
        <w:rPr>
          <w:rFonts w:ascii="Calibri" w:hAnsi="Calibri" w:cs="Calibri"/>
          <w:sz w:val="22"/>
          <w:lang w:eastAsia="en-US"/>
        </w:rPr>
        <w:t>.</w:t>
      </w:r>
      <w:r w:rsidR="00D613CC" w:rsidRPr="00495092">
        <w:rPr>
          <w:rFonts w:ascii="Calibri" w:hAnsi="Calibri" w:cs="Calibri"/>
          <w:sz w:val="22"/>
          <w:lang w:eastAsia="en-US"/>
        </w:rPr>
        <w:t xml:space="preserve"> Julia has had a unique opportunity to test both systems.</w:t>
      </w:r>
      <w:r w:rsidR="003F2F12" w:rsidRPr="00495092">
        <w:rPr>
          <w:rFonts w:ascii="Calibri" w:hAnsi="Calibri" w:cs="Calibri"/>
          <w:sz w:val="22"/>
          <w:lang w:eastAsia="en-US"/>
        </w:rPr>
        <w:t xml:space="preserve"> Having come to Serbia, Julia </w:t>
      </w:r>
      <w:r w:rsidR="00D613CC" w:rsidRPr="00495092">
        <w:rPr>
          <w:rFonts w:ascii="Calibri" w:hAnsi="Calibri" w:cs="Calibri"/>
          <w:sz w:val="22"/>
          <w:lang w:eastAsia="en-US"/>
        </w:rPr>
        <w:t>had</w:t>
      </w:r>
      <w:r w:rsidR="003F2F12" w:rsidRPr="00495092">
        <w:rPr>
          <w:rFonts w:ascii="Calibri" w:hAnsi="Calibri" w:cs="Calibri"/>
          <w:sz w:val="22"/>
          <w:lang w:eastAsia="en-US"/>
        </w:rPr>
        <w:t xml:space="preserve"> a personal experience with using the Danube Compass.</w:t>
      </w:r>
      <w:r w:rsidR="00D613CC" w:rsidRPr="00495092">
        <w:rPr>
          <w:rFonts w:ascii="Calibri" w:hAnsi="Calibri" w:cs="Calibri"/>
          <w:sz w:val="22"/>
          <w:lang w:eastAsia="en-US"/>
        </w:rPr>
        <w:t xml:space="preserve"> According to her experience,</w:t>
      </w:r>
      <w:r w:rsidR="003F2F12" w:rsidRPr="00495092">
        <w:rPr>
          <w:rFonts w:ascii="Calibri" w:hAnsi="Calibri" w:cs="Calibri"/>
          <w:sz w:val="22"/>
          <w:lang w:eastAsia="en-US"/>
        </w:rPr>
        <w:t xml:space="preserve"> Éducaloi is an information system similar to the Danube Compass</w:t>
      </w:r>
      <w:r w:rsidR="00D613CC" w:rsidRPr="00495092">
        <w:rPr>
          <w:rFonts w:ascii="Calibri" w:hAnsi="Calibri" w:cs="Calibri"/>
          <w:sz w:val="22"/>
          <w:lang w:eastAsia="en-US"/>
        </w:rPr>
        <w:t xml:space="preserve"> in many aspects</w:t>
      </w:r>
      <w:r w:rsidR="003F2F12" w:rsidRPr="00495092">
        <w:rPr>
          <w:rFonts w:ascii="Calibri" w:hAnsi="Calibri" w:cs="Calibri"/>
          <w:sz w:val="22"/>
          <w:lang w:eastAsia="en-US"/>
        </w:rPr>
        <w:t>. It is slightly more formal than the D</w:t>
      </w:r>
      <w:r w:rsidR="00D613CC" w:rsidRPr="00495092">
        <w:rPr>
          <w:rFonts w:ascii="Calibri" w:hAnsi="Calibri" w:cs="Calibri"/>
          <w:sz w:val="22"/>
          <w:lang w:eastAsia="en-US"/>
        </w:rPr>
        <w:t xml:space="preserve">anube </w:t>
      </w:r>
      <w:r w:rsidR="003F2F12" w:rsidRPr="00495092">
        <w:rPr>
          <w:rFonts w:ascii="Calibri" w:hAnsi="Calibri" w:cs="Calibri"/>
          <w:sz w:val="22"/>
          <w:lang w:eastAsia="en-US"/>
        </w:rPr>
        <w:t>C</w:t>
      </w:r>
      <w:r w:rsidR="00D613CC" w:rsidRPr="00495092">
        <w:rPr>
          <w:rFonts w:ascii="Calibri" w:hAnsi="Calibri" w:cs="Calibri"/>
          <w:sz w:val="22"/>
          <w:lang w:eastAsia="en-US"/>
        </w:rPr>
        <w:t xml:space="preserve">ompass, </w:t>
      </w:r>
      <w:r w:rsidR="00E4169F">
        <w:rPr>
          <w:rFonts w:ascii="Calibri" w:hAnsi="Calibri" w:cs="Calibri"/>
          <w:sz w:val="22"/>
          <w:lang w:eastAsia="en-US"/>
        </w:rPr>
        <w:t xml:space="preserve">since it is directly supported by various regional and state’s Ministries. </w:t>
      </w:r>
      <w:r w:rsidR="00D613CC" w:rsidRPr="00495092">
        <w:rPr>
          <w:rFonts w:ascii="Calibri" w:hAnsi="Calibri" w:cs="Calibri"/>
          <w:sz w:val="22"/>
          <w:lang w:eastAsia="en-US"/>
        </w:rPr>
        <w:t>Situation of Canada with hundreds of thousands immigrants a year requires to have such an informational system obligatorily in fact.</w:t>
      </w:r>
      <w:r w:rsidR="003F2F12" w:rsidRPr="00495092">
        <w:rPr>
          <w:rFonts w:ascii="Calibri" w:hAnsi="Calibri" w:cs="Calibri"/>
          <w:sz w:val="22"/>
          <w:lang w:eastAsia="en-US"/>
        </w:rPr>
        <w:t xml:space="preserve"> </w:t>
      </w:r>
      <w:r w:rsidR="00D613CC" w:rsidRPr="00495092">
        <w:rPr>
          <w:rFonts w:ascii="Calibri" w:hAnsi="Calibri" w:cs="Calibri"/>
          <w:sz w:val="22"/>
          <w:lang w:eastAsia="en-US"/>
        </w:rPr>
        <w:t xml:space="preserve">Therefore, the system in robust and many state authorities participate in it. </w:t>
      </w:r>
      <w:r w:rsidR="003F2F12" w:rsidRPr="00495092">
        <w:rPr>
          <w:rFonts w:ascii="Calibri" w:hAnsi="Calibri" w:cs="Calibri"/>
          <w:sz w:val="22"/>
          <w:lang w:eastAsia="en-US"/>
        </w:rPr>
        <w:t>23 persons are maintaining the operation of Éducaloi system within a full-time job! The system is co-funded by the Cana</w:t>
      </w:r>
      <w:r w:rsidR="00D613CC" w:rsidRPr="00495092">
        <w:rPr>
          <w:rFonts w:ascii="Calibri" w:hAnsi="Calibri" w:cs="Calibri"/>
          <w:sz w:val="22"/>
          <w:lang w:eastAsia="en-US"/>
        </w:rPr>
        <w:t>dian government and NGO sector, which enables a</w:t>
      </w:r>
      <w:r w:rsidR="003F2F12" w:rsidRPr="00495092">
        <w:rPr>
          <w:rFonts w:ascii="Calibri" w:hAnsi="Calibri" w:cs="Calibri"/>
          <w:sz w:val="22"/>
          <w:lang w:eastAsia="en-US"/>
        </w:rPr>
        <w:t xml:space="preserve"> sustainable financing in a long-term. The system is an important part of public administration agenda and even a part of confidence of Canadians in their public administration.</w:t>
      </w:r>
    </w:p>
    <w:p w14:paraId="65E38E65" w14:textId="77777777" w:rsidR="00293700" w:rsidRDefault="00293700" w:rsidP="004112D7">
      <w:pPr>
        <w:jc w:val="both"/>
        <w:rPr>
          <w:rFonts w:ascii="Calibri" w:hAnsi="Calibri" w:cs="Calibri"/>
          <w:sz w:val="22"/>
        </w:rPr>
      </w:pPr>
    </w:p>
    <w:p w14:paraId="65DAB080" w14:textId="10FA0D95" w:rsidR="00293700" w:rsidRPr="00293700" w:rsidRDefault="00293700" w:rsidP="004112D7">
      <w:pPr>
        <w:jc w:val="both"/>
        <w:rPr>
          <w:rFonts w:ascii="Calibri" w:hAnsi="Calibri" w:cs="Calibri"/>
          <w:b/>
          <w:sz w:val="26"/>
          <w:szCs w:val="26"/>
        </w:rPr>
      </w:pPr>
      <w:r w:rsidRPr="00293700">
        <w:rPr>
          <w:rFonts w:ascii="Calibri" w:hAnsi="Calibri" w:cs="Calibri"/>
          <w:b/>
          <w:sz w:val="26"/>
          <w:szCs w:val="26"/>
        </w:rPr>
        <w:t>The short summary of presentations regarding three main aspects of the conference</w:t>
      </w:r>
    </w:p>
    <w:p w14:paraId="62959AF5" w14:textId="77777777" w:rsidR="00293700" w:rsidRDefault="00293700" w:rsidP="004112D7">
      <w:pPr>
        <w:jc w:val="both"/>
        <w:rPr>
          <w:rFonts w:ascii="Calibri" w:hAnsi="Calibri" w:cs="Calibri"/>
          <w:sz w:val="22"/>
        </w:rPr>
      </w:pPr>
    </w:p>
    <w:p w14:paraId="63E7B703" w14:textId="776D4391" w:rsidR="00293700" w:rsidRPr="00293700" w:rsidRDefault="00293700" w:rsidP="004112D7">
      <w:pPr>
        <w:jc w:val="both"/>
        <w:rPr>
          <w:rFonts w:ascii="Calibri" w:hAnsi="Calibri" w:cs="Calibri"/>
          <w:b/>
          <w:sz w:val="22"/>
        </w:rPr>
      </w:pPr>
      <w:r w:rsidRPr="00293700">
        <w:rPr>
          <w:rFonts w:ascii="Calibri" w:hAnsi="Calibri" w:cs="Calibri"/>
          <w:b/>
          <w:sz w:val="22"/>
        </w:rPr>
        <w:t>Role and aim of the Danube Compass</w:t>
      </w:r>
    </w:p>
    <w:p w14:paraId="4B64DC89" w14:textId="77777777" w:rsidR="00293700" w:rsidRDefault="00293700" w:rsidP="004112D7">
      <w:pPr>
        <w:jc w:val="both"/>
        <w:rPr>
          <w:rFonts w:ascii="Calibri" w:hAnsi="Calibri" w:cs="Calibri"/>
          <w:sz w:val="22"/>
        </w:rPr>
      </w:pPr>
    </w:p>
    <w:p w14:paraId="740E5917" w14:textId="77777777" w:rsidR="004112D7" w:rsidRPr="00495092" w:rsidRDefault="004112D7" w:rsidP="004112D7">
      <w:pPr>
        <w:jc w:val="both"/>
        <w:rPr>
          <w:rFonts w:ascii="Calibri" w:hAnsi="Calibri" w:cs="Calibri"/>
          <w:sz w:val="22"/>
        </w:rPr>
      </w:pPr>
      <w:r w:rsidRPr="00495092">
        <w:rPr>
          <w:rFonts w:ascii="Calibri" w:hAnsi="Calibri" w:cs="Calibri"/>
          <w:sz w:val="22"/>
        </w:rPr>
        <w:t>The intensity of international migration and numbers of migrants and newcomers in current society (not only Europe) brings a necessity of information in many fields of life, which helps integration of migrants. All partiipants agreed with this general statement and expressed a full support of the project from their organizations.</w:t>
      </w:r>
    </w:p>
    <w:p w14:paraId="657CB007" w14:textId="77777777" w:rsidR="004112D7" w:rsidRPr="00495092" w:rsidRDefault="004112D7" w:rsidP="004112D7">
      <w:pPr>
        <w:jc w:val="both"/>
        <w:rPr>
          <w:rFonts w:ascii="Calibri" w:hAnsi="Calibri" w:cs="Calibri"/>
          <w:sz w:val="22"/>
        </w:rPr>
      </w:pPr>
    </w:p>
    <w:p w14:paraId="7B79F34D" w14:textId="77777777" w:rsidR="004112D7" w:rsidRPr="00495092" w:rsidRDefault="004112D7" w:rsidP="004112D7">
      <w:pPr>
        <w:jc w:val="both"/>
        <w:rPr>
          <w:rFonts w:ascii="Calibri" w:hAnsi="Calibri" w:cs="Calibri"/>
          <w:sz w:val="22"/>
        </w:rPr>
      </w:pPr>
      <w:r w:rsidRPr="00495092">
        <w:rPr>
          <w:rFonts w:ascii="Calibri" w:hAnsi="Calibri" w:cs="Calibri"/>
          <w:sz w:val="22"/>
        </w:rPr>
        <w:t xml:space="preserve">According to </w:t>
      </w:r>
      <w:r w:rsidRPr="00495092">
        <w:rPr>
          <w:rFonts w:ascii="Calibri" w:hAnsi="Calibri" w:cs="Calibri"/>
          <w:sz w:val="22"/>
          <w:lang w:eastAsia="en-US"/>
        </w:rPr>
        <w:t>Stevan Lilić</w:t>
      </w:r>
      <w:r w:rsidRPr="00495092">
        <w:rPr>
          <w:rFonts w:ascii="Calibri" w:hAnsi="Calibri" w:cs="Calibri"/>
          <w:sz w:val="22"/>
        </w:rPr>
        <w:t xml:space="preserve"> , there are two sides of the coin in the case of migration: motivation and cultural enriching, but also complicated integration and co-existence of different cultures. Danube river is joining the entire Europe, therefore the Danube Compass is potentially a product for the key part of Europe on crossroads of the European west, east and south, of the post-socialistic countries and western democracies, of different religions and cultures. Thus, the Danube Compass could be a crucial information tool which helps integration of migrants in the Danube region, which can be considered as a territory including both source countries of (especially economic) migrants (Romania, Bulgaria, Bosnia and Herzegovina...) and destination countries (Austria, Germany, Czechia, Slovenia...), as Katarina Golubović and Stevan Lilić and stressed. Thus, Danube region is a convenient region for implementing information tools and platform, for testing and developing them.</w:t>
      </w:r>
    </w:p>
    <w:p w14:paraId="1077CD5B" w14:textId="77777777" w:rsidR="004112D7" w:rsidRPr="00495092" w:rsidRDefault="004112D7" w:rsidP="004112D7">
      <w:pPr>
        <w:jc w:val="both"/>
        <w:rPr>
          <w:rFonts w:ascii="Calibri" w:hAnsi="Calibri" w:cs="Calibri"/>
          <w:sz w:val="22"/>
        </w:rPr>
      </w:pPr>
    </w:p>
    <w:p w14:paraId="5F0DE39D" w14:textId="77777777" w:rsidR="004112D7" w:rsidRPr="00495092" w:rsidRDefault="004112D7" w:rsidP="004112D7">
      <w:pPr>
        <w:jc w:val="both"/>
        <w:rPr>
          <w:rFonts w:ascii="Calibri" w:hAnsi="Calibri" w:cs="Calibri"/>
          <w:sz w:val="22"/>
        </w:rPr>
      </w:pPr>
      <w:r w:rsidRPr="00495092">
        <w:rPr>
          <w:rFonts w:ascii="Calibri" w:hAnsi="Calibri" w:cs="Calibri"/>
          <w:sz w:val="22"/>
        </w:rPr>
        <w:t>Added value of the Danube Compass is (in compliance with Brankica Janović’s speech) a potential of a long-term applicability, wide range of it (many countries including both source regions and destinations for migrants, many language versions, many institutions involved in the process) and wide possibilities of updating of this platform. A role for integration of both (new) migrants and (old) national minorities of the region (i.e. Roma), which live in the Danube basin territory, is important.</w:t>
      </w:r>
    </w:p>
    <w:p w14:paraId="32E1E9C8" w14:textId="77777777" w:rsidR="004112D7" w:rsidRPr="00495092" w:rsidRDefault="004112D7" w:rsidP="004112D7">
      <w:pPr>
        <w:jc w:val="both"/>
        <w:rPr>
          <w:rFonts w:ascii="Calibri" w:hAnsi="Calibri" w:cs="Calibri"/>
          <w:sz w:val="22"/>
        </w:rPr>
      </w:pPr>
    </w:p>
    <w:p w14:paraId="1FD27F24" w14:textId="77777777" w:rsidR="004112D7" w:rsidRPr="00495092" w:rsidRDefault="004112D7" w:rsidP="004112D7">
      <w:pPr>
        <w:jc w:val="both"/>
        <w:rPr>
          <w:rFonts w:ascii="Calibri" w:hAnsi="Calibri" w:cs="Calibri"/>
          <w:sz w:val="22"/>
        </w:rPr>
      </w:pPr>
      <w:r w:rsidRPr="00495092">
        <w:rPr>
          <w:rFonts w:ascii="Calibri" w:hAnsi="Calibri" w:cs="Calibri"/>
          <w:sz w:val="22"/>
        </w:rPr>
        <w:lastRenderedPageBreak/>
        <w:t xml:space="preserve">DRIM project is focusing on integration of </w:t>
      </w:r>
      <w:r w:rsidRPr="00495092">
        <w:rPr>
          <w:rFonts w:ascii="Calibri" w:hAnsi="Calibri" w:cs="Calibri"/>
          <w:i/>
          <w:sz w:val="22"/>
        </w:rPr>
        <w:t>economic</w:t>
      </w:r>
      <w:r w:rsidRPr="00495092">
        <w:rPr>
          <w:rFonts w:ascii="Calibri" w:hAnsi="Calibri" w:cs="Calibri"/>
          <w:sz w:val="22"/>
        </w:rPr>
        <w:t xml:space="preserve"> migrants primarily, as Brankica Janković, stevan Lilić and Erik Rehó stated. The Danube Compass is useful not only for integration generally, but also for labour market and labour mobility. Different forms of migration (according to motives of migrations – economic, labor, political reasons etc.) are varying in different time periods, being influenced by various incidents (economic booms and crises, political and war conflicts, international political and trade agreements...). In the time of migration “peak”, it is crucial to have tools for working with migrants. Such information tools should be developed countinuously.</w:t>
      </w:r>
    </w:p>
    <w:p w14:paraId="6964479D" w14:textId="77777777" w:rsidR="004112D7" w:rsidRPr="00293700" w:rsidRDefault="004112D7" w:rsidP="004112D7">
      <w:pPr>
        <w:pStyle w:val="Heading2"/>
        <w:rPr>
          <w:sz w:val="22"/>
          <w:szCs w:val="22"/>
        </w:rPr>
      </w:pPr>
      <w:bookmarkStart w:id="16" w:name="_Toc11968580"/>
      <w:bookmarkStart w:id="17" w:name="_Toc12483734"/>
      <w:r w:rsidRPr="00293700">
        <w:rPr>
          <w:sz w:val="22"/>
          <w:szCs w:val="22"/>
        </w:rPr>
        <w:t>Institutional cooperation</w:t>
      </w:r>
      <w:bookmarkEnd w:id="16"/>
      <w:bookmarkEnd w:id="17"/>
    </w:p>
    <w:p w14:paraId="471C5370" w14:textId="77777777" w:rsidR="004112D7" w:rsidRPr="00495092" w:rsidRDefault="004112D7" w:rsidP="004112D7">
      <w:pPr>
        <w:jc w:val="both"/>
        <w:rPr>
          <w:rFonts w:ascii="Calibri" w:hAnsi="Calibri" w:cs="Calibri"/>
          <w:sz w:val="22"/>
        </w:rPr>
      </w:pPr>
      <w:r w:rsidRPr="00495092">
        <w:rPr>
          <w:rFonts w:ascii="Calibri" w:hAnsi="Calibri" w:cs="Calibri"/>
          <w:sz w:val="22"/>
        </w:rPr>
        <w:t>For developing information tools for migrants, institutional cooperation and capacities are key requierements. Martina Bofulin emphasized, that institutional cooperation includes (must include) especially:</w:t>
      </w:r>
    </w:p>
    <w:p w14:paraId="24B9BDC4" w14:textId="77777777" w:rsidR="004112D7" w:rsidRPr="00495092" w:rsidRDefault="004112D7" w:rsidP="004112D7">
      <w:pPr>
        <w:jc w:val="both"/>
        <w:rPr>
          <w:rFonts w:ascii="Calibri" w:hAnsi="Calibri" w:cs="Calibri"/>
          <w:sz w:val="22"/>
        </w:rPr>
      </w:pPr>
    </w:p>
    <w:p w14:paraId="04B1C606" w14:textId="77777777" w:rsidR="004112D7" w:rsidRPr="00495092" w:rsidRDefault="004112D7" w:rsidP="004112D7">
      <w:pPr>
        <w:pStyle w:val="ListParagraph"/>
        <w:numPr>
          <w:ilvl w:val="0"/>
          <w:numId w:val="43"/>
        </w:numPr>
        <w:jc w:val="both"/>
        <w:rPr>
          <w:rFonts w:ascii="Calibri" w:hAnsi="Calibri" w:cs="Calibri"/>
        </w:rPr>
      </w:pPr>
      <w:r w:rsidRPr="00495092">
        <w:rPr>
          <w:rFonts w:ascii="Calibri" w:hAnsi="Calibri" w:cs="Calibri"/>
        </w:rPr>
        <w:t>state and governmental organizations (ministries, state agencies, committees, state representatives...);</w:t>
      </w:r>
    </w:p>
    <w:p w14:paraId="33068209" w14:textId="77777777" w:rsidR="004112D7" w:rsidRPr="00495092" w:rsidRDefault="004112D7" w:rsidP="004112D7">
      <w:pPr>
        <w:pStyle w:val="ListParagraph"/>
        <w:numPr>
          <w:ilvl w:val="0"/>
          <w:numId w:val="43"/>
        </w:numPr>
        <w:jc w:val="both"/>
        <w:rPr>
          <w:rFonts w:ascii="Calibri" w:hAnsi="Calibri" w:cs="Calibri"/>
        </w:rPr>
      </w:pPr>
      <w:r w:rsidRPr="00495092">
        <w:rPr>
          <w:rFonts w:ascii="Calibri" w:hAnsi="Calibri" w:cs="Calibri"/>
        </w:rPr>
        <w:t>municipalities (regional and local governments and authorities);</w:t>
      </w:r>
    </w:p>
    <w:p w14:paraId="1BB77368" w14:textId="77777777" w:rsidR="004112D7" w:rsidRPr="00495092" w:rsidRDefault="004112D7" w:rsidP="004112D7">
      <w:pPr>
        <w:pStyle w:val="ListParagraph"/>
        <w:numPr>
          <w:ilvl w:val="0"/>
          <w:numId w:val="43"/>
        </w:numPr>
        <w:jc w:val="both"/>
        <w:rPr>
          <w:rFonts w:ascii="Calibri" w:hAnsi="Calibri" w:cs="Calibri"/>
        </w:rPr>
      </w:pPr>
      <w:r w:rsidRPr="00495092">
        <w:rPr>
          <w:rFonts w:ascii="Calibri" w:hAnsi="Calibri" w:cs="Calibri"/>
        </w:rPr>
        <w:t>science and research institutions (universities, academies of science, research institutes...);</w:t>
      </w:r>
    </w:p>
    <w:p w14:paraId="67D311FA" w14:textId="77777777" w:rsidR="004112D7" w:rsidRPr="00495092" w:rsidRDefault="004112D7" w:rsidP="004112D7">
      <w:pPr>
        <w:pStyle w:val="ListParagraph"/>
        <w:numPr>
          <w:ilvl w:val="0"/>
          <w:numId w:val="43"/>
        </w:numPr>
        <w:jc w:val="both"/>
        <w:rPr>
          <w:rFonts w:ascii="Calibri" w:hAnsi="Calibri" w:cs="Calibri"/>
        </w:rPr>
      </w:pPr>
      <w:r w:rsidRPr="00495092">
        <w:rPr>
          <w:rFonts w:ascii="Calibri" w:hAnsi="Calibri" w:cs="Calibri"/>
        </w:rPr>
        <w:t>public service sector (schools, healts centres, cultural institutions...);</w:t>
      </w:r>
    </w:p>
    <w:p w14:paraId="2765A2AD" w14:textId="77777777" w:rsidR="004112D7" w:rsidRPr="00495092" w:rsidRDefault="004112D7" w:rsidP="004112D7">
      <w:pPr>
        <w:pStyle w:val="ListParagraph"/>
        <w:numPr>
          <w:ilvl w:val="0"/>
          <w:numId w:val="43"/>
        </w:numPr>
        <w:jc w:val="both"/>
        <w:rPr>
          <w:rFonts w:ascii="Calibri" w:hAnsi="Calibri" w:cs="Calibri"/>
        </w:rPr>
      </w:pPr>
      <w:r w:rsidRPr="00495092">
        <w:rPr>
          <w:rFonts w:ascii="Calibri" w:hAnsi="Calibri" w:cs="Calibri"/>
        </w:rPr>
        <w:t>providers of social service (NGOs in various branches, public organizations...);</w:t>
      </w:r>
    </w:p>
    <w:p w14:paraId="011E8E2F" w14:textId="77777777" w:rsidR="004112D7" w:rsidRPr="00495092" w:rsidRDefault="004112D7" w:rsidP="004112D7">
      <w:pPr>
        <w:pStyle w:val="ListParagraph"/>
        <w:numPr>
          <w:ilvl w:val="0"/>
          <w:numId w:val="43"/>
        </w:numPr>
        <w:jc w:val="both"/>
        <w:rPr>
          <w:rFonts w:ascii="Calibri" w:hAnsi="Calibri" w:cs="Calibri"/>
        </w:rPr>
      </w:pPr>
      <w:r w:rsidRPr="00495092">
        <w:rPr>
          <w:rFonts w:ascii="Calibri" w:hAnsi="Calibri" w:cs="Calibri"/>
        </w:rPr>
        <w:t>private enterprises (employers).</w:t>
      </w:r>
    </w:p>
    <w:p w14:paraId="0C41518E" w14:textId="35C5FCAD" w:rsidR="004112D7" w:rsidRPr="00495092" w:rsidRDefault="004112D7" w:rsidP="004112D7">
      <w:pPr>
        <w:jc w:val="both"/>
        <w:rPr>
          <w:rFonts w:ascii="Calibri" w:hAnsi="Calibri" w:cs="Calibri"/>
          <w:sz w:val="22"/>
        </w:rPr>
      </w:pPr>
      <w:r w:rsidRPr="00495092">
        <w:rPr>
          <w:rFonts w:ascii="Calibri" w:hAnsi="Calibri" w:cs="Calibri"/>
          <w:sz w:val="22"/>
        </w:rPr>
        <w:t xml:space="preserve">Individual groups of stakeholders have different roles in the process of work with migrants. The DRIM project helps for more connected and well governed Danube Region. Improving and changing of information can help to overcome mental borders of people, lack of information leads to misunderstandings in everyday life, business etc. Partnership of partners from the Danube regions includes key institutions and decision makers and helps to improve institutional cooperation. Danube compass helps to build strategic capacities of info sharing in a long term. The Danube Compass info platform is considering migrants not as a labour force but as a complex human being with complex human potential and needs. According to Brankica Janković and Milan Antonijević, the Danube Compass offers a </w:t>
      </w:r>
      <w:r w:rsidRPr="00495092">
        <w:rPr>
          <w:rFonts w:ascii="Calibri" w:hAnsi="Calibri" w:cs="Calibri"/>
          <w:sz w:val="22"/>
          <w:lang w:eastAsia="en-US"/>
        </w:rPr>
        <w:t>long-term applicability, wide range and impact of it (many countries, many language versions, many institutions involved in the process) and wide possibilities of updating of this platform which is relatively open for future changes and improvements.</w:t>
      </w:r>
      <w:r w:rsidRPr="00495092">
        <w:rPr>
          <w:rFonts w:ascii="Calibri" w:hAnsi="Calibri" w:cs="Calibri"/>
          <w:sz w:val="22"/>
        </w:rPr>
        <w:t xml:space="preserve"> Thus, the content of the DC is wide and can support the process of all-embracing (not only economic) integration.</w:t>
      </w:r>
      <w:r w:rsidRPr="00495092">
        <w:rPr>
          <w:rFonts w:ascii="Calibri" w:hAnsi="Calibri" w:cs="Calibri"/>
          <w:sz w:val="22"/>
          <w:lang w:eastAsia="en-US"/>
        </w:rPr>
        <w:t xml:space="preserve"> Financial sustainability of the Danube Compass seems to be a key issue for next months and years. There are some indications from several EU member states, that they will participate in sustainability of the Danube Compass and will take part in financing it in a long term.</w:t>
      </w:r>
    </w:p>
    <w:p w14:paraId="40E27C12" w14:textId="77777777" w:rsidR="004112D7" w:rsidRPr="00293700" w:rsidRDefault="004112D7" w:rsidP="004112D7">
      <w:pPr>
        <w:pStyle w:val="Heading2"/>
        <w:rPr>
          <w:sz w:val="22"/>
          <w:szCs w:val="22"/>
        </w:rPr>
      </w:pPr>
      <w:bookmarkStart w:id="18" w:name="_Toc11968581"/>
      <w:bookmarkStart w:id="19" w:name="_Toc12483735"/>
      <w:r w:rsidRPr="00293700">
        <w:rPr>
          <w:sz w:val="22"/>
          <w:szCs w:val="22"/>
        </w:rPr>
        <w:t>Good practices</w:t>
      </w:r>
      <w:bookmarkEnd w:id="18"/>
      <w:bookmarkEnd w:id="19"/>
    </w:p>
    <w:p w14:paraId="4BBE8875" w14:textId="77777777" w:rsidR="004112D7" w:rsidRPr="00495092" w:rsidRDefault="004112D7" w:rsidP="004112D7">
      <w:pPr>
        <w:jc w:val="both"/>
        <w:rPr>
          <w:rFonts w:ascii="Calibri" w:hAnsi="Calibri" w:cs="Calibri"/>
          <w:sz w:val="22"/>
        </w:rPr>
      </w:pPr>
      <w:r w:rsidRPr="00495092">
        <w:rPr>
          <w:rFonts w:ascii="Calibri" w:hAnsi="Calibri" w:cs="Calibri"/>
          <w:b/>
          <w:sz w:val="22"/>
        </w:rPr>
        <w:t>Improving the Migration Process and Access to Information for Work and Study</w:t>
      </w:r>
      <w:r w:rsidRPr="00495092">
        <w:rPr>
          <w:rFonts w:ascii="Calibri" w:hAnsi="Calibri" w:cs="Calibri"/>
          <w:sz w:val="22"/>
        </w:rPr>
        <w:t xml:space="preserve"> is a digital registration system helping with integration of migrants </w:t>
      </w:r>
      <w:r w:rsidRPr="00495092">
        <w:rPr>
          <w:rFonts w:ascii="Calibri" w:hAnsi="Calibri" w:cs="Calibri"/>
          <w:b/>
          <w:sz w:val="22"/>
        </w:rPr>
        <w:t>in Sweden</w:t>
      </w:r>
      <w:r w:rsidRPr="00495092">
        <w:rPr>
          <w:rFonts w:ascii="Calibri" w:hAnsi="Calibri" w:cs="Calibri"/>
          <w:sz w:val="22"/>
        </w:rPr>
        <w:t xml:space="preserve">. This country, similar to other Nocdic countries, has a long history of different forms of immigration (students, families, refugees, </w:t>
      </w:r>
      <w:r w:rsidRPr="00495092">
        <w:rPr>
          <w:rFonts w:ascii="Calibri" w:hAnsi="Calibri" w:cs="Calibri"/>
          <w:sz w:val="22"/>
        </w:rPr>
        <w:lastRenderedPageBreak/>
        <w:t xml:space="preserve">seasonal workers...) in previous decades. Now, as Erik Rehó stated, public authorities feel a neccessity of enhancing digitalization for more efficient migration process appeared. Since 2010, Swedish Migration Agency has been implementing a plan for digitalization of the process. Swedish economy needs labour forces (economic boom based on innovations, aging of population, development of specific economic branches...). Swedish liberal society and legal system has to be paired with more strict control system. Application process and migration agency has been digitalized, which enables speeder administration, well arranged overview of the process for migrants, decreased risk of corruption, transparency of the process, lower error rate in applications (no missing documents) etc. Thus, the digital registration system for migrants is directly joined with a digital information platform. However, there is a space for improvement: new catagories of applicants should be involved, information gaps were identified by several stakeholders, another information needed (taxation, education, health care, culture...) etc. </w:t>
      </w:r>
      <w:r w:rsidRPr="00495092">
        <w:rPr>
          <w:rFonts w:ascii="Calibri" w:hAnsi="Calibri" w:cs="Calibri"/>
          <w:sz w:val="22"/>
          <w:lang w:eastAsia="en-US"/>
        </w:rPr>
        <w:t>There are other successful platforms in Europe like EURES and others.</w:t>
      </w:r>
    </w:p>
    <w:p w14:paraId="6785BE6D" w14:textId="77777777" w:rsidR="004112D7" w:rsidRPr="00495092" w:rsidRDefault="004112D7" w:rsidP="004112D7">
      <w:pPr>
        <w:jc w:val="both"/>
        <w:rPr>
          <w:rFonts w:ascii="Calibri" w:hAnsi="Calibri" w:cs="Calibri"/>
          <w:sz w:val="22"/>
        </w:rPr>
      </w:pPr>
    </w:p>
    <w:p w14:paraId="10E75835" w14:textId="1D93A47B" w:rsidR="004112D7" w:rsidRPr="00495092" w:rsidRDefault="004112D7" w:rsidP="004112D7">
      <w:pPr>
        <w:jc w:val="both"/>
        <w:rPr>
          <w:rFonts w:ascii="Calibri" w:hAnsi="Calibri" w:cs="Calibri"/>
          <w:sz w:val="22"/>
        </w:rPr>
      </w:pPr>
      <w:r w:rsidRPr="00495092">
        <w:rPr>
          <w:rFonts w:ascii="Calibri" w:hAnsi="Calibri" w:cs="Calibri"/>
          <w:sz w:val="22"/>
        </w:rPr>
        <w:t xml:space="preserve">Vlada Miladinović emphasized that Canada is a bilingual country (two official languages – English and French, 200 other languages) with a multicultural, immigration-open society (22 % of the population identifies themselves as a national minority). Canada has many immigrants and refugees from Asian and other countries. Immigrants are considered as an opportunity for strengthening the economic development, however, is requires a sophisticated management of the process of integration of mingrants. A coordinated work with newcomers is needed. The </w:t>
      </w:r>
      <w:r w:rsidRPr="00495092">
        <w:rPr>
          <w:rFonts w:ascii="Calibri" w:hAnsi="Calibri" w:cs="Calibri"/>
          <w:b/>
          <w:sz w:val="22"/>
        </w:rPr>
        <w:t>Express Entry system</w:t>
      </w:r>
      <w:r w:rsidRPr="00495092">
        <w:rPr>
          <w:rFonts w:ascii="Calibri" w:hAnsi="Calibri" w:cs="Calibri"/>
          <w:sz w:val="22"/>
        </w:rPr>
        <w:t xml:space="preserve"> is used by the Canadian government. The Express Entry is a web portal combing application and information system. Using this system, Canada plans to admit more than 1 milion new permanent residents from 2019 to 2021.</w:t>
      </w:r>
    </w:p>
    <w:p w14:paraId="162F9F5B" w14:textId="77777777" w:rsidR="004112D7" w:rsidRPr="00495092" w:rsidRDefault="004112D7" w:rsidP="004112D7">
      <w:pPr>
        <w:jc w:val="both"/>
        <w:rPr>
          <w:rFonts w:ascii="Calibri" w:hAnsi="Calibri" w:cs="Calibri"/>
          <w:sz w:val="22"/>
        </w:rPr>
      </w:pPr>
    </w:p>
    <w:p w14:paraId="3C011F14" w14:textId="6C847B46" w:rsidR="003F2F12" w:rsidRPr="004112D7" w:rsidRDefault="00293700" w:rsidP="004112D7">
      <w:pPr>
        <w:jc w:val="both"/>
        <w:rPr>
          <w:rFonts w:ascii="Calibri" w:hAnsi="Calibri" w:cs="Calibri"/>
          <w:sz w:val="22"/>
        </w:rPr>
      </w:pPr>
      <w:r>
        <w:rPr>
          <w:rFonts w:ascii="Calibri" w:hAnsi="Calibri" w:cs="Calibri"/>
          <w:sz w:val="22"/>
        </w:rPr>
        <w:t xml:space="preserve">On the other hand, </w:t>
      </w:r>
      <w:r w:rsidR="004112D7" w:rsidRPr="00495092">
        <w:rPr>
          <w:rFonts w:ascii="Calibri" w:hAnsi="Calibri" w:cs="Calibri"/>
          <w:sz w:val="22"/>
        </w:rPr>
        <w:t>Éducaloi is an information syste</w:t>
      </w:r>
      <w:r>
        <w:rPr>
          <w:rFonts w:ascii="Calibri" w:hAnsi="Calibri" w:cs="Calibri"/>
          <w:sz w:val="22"/>
        </w:rPr>
        <w:t xml:space="preserve">m similar to the Danube Compass in that that is sustained by non-governmental body, but financially supported by the state. </w:t>
      </w:r>
      <w:r w:rsidR="004112D7" w:rsidRPr="00495092">
        <w:rPr>
          <w:rFonts w:ascii="Calibri" w:hAnsi="Calibri" w:cs="Calibri"/>
          <w:sz w:val="22"/>
        </w:rPr>
        <w:t xml:space="preserve"> Éducaloi is slightly more formal and offers mostly official information than the Danube Compass. </w:t>
      </w:r>
      <w:r w:rsidR="00E4169F">
        <w:rPr>
          <w:rFonts w:ascii="Calibri" w:hAnsi="Calibri" w:cs="Calibri"/>
          <w:sz w:val="22"/>
        </w:rPr>
        <w:t xml:space="preserve">However, </w:t>
      </w:r>
      <w:r w:rsidR="004112D7" w:rsidRPr="00495092">
        <w:rPr>
          <w:rFonts w:ascii="Calibri" w:hAnsi="Calibri" w:cs="Calibri"/>
          <w:sz w:val="22"/>
        </w:rPr>
        <w:t xml:space="preserve">Éducaloi </w:t>
      </w:r>
      <w:r w:rsidR="00E4169F">
        <w:rPr>
          <w:rFonts w:ascii="Calibri" w:hAnsi="Calibri" w:cs="Calibri"/>
          <w:sz w:val="22"/>
        </w:rPr>
        <w:t xml:space="preserve">is not transnational. It </w:t>
      </w:r>
      <w:r w:rsidR="004112D7" w:rsidRPr="00495092">
        <w:rPr>
          <w:rFonts w:ascii="Calibri" w:hAnsi="Calibri" w:cs="Calibri"/>
          <w:sz w:val="22"/>
        </w:rPr>
        <w:t xml:space="preserve">was processed for one country only, while Danube Compass covers 8 European countries. Éducaloi has been in operation several years. Thus, experience of maintaining, actualization and sustainability can be used for implementation phase and sustainability of the Danube Compass.  23 persons are countinuously maintaining the operation of Éducaloi system within a full-time job. The system is </w:t>
      </w:r>
      <w:r w:rsidR="00E4169F">
        <w:rPr>
          <w:rFonts w:ascii="Calibri" w:hAnsi="Calibri" w:cs="Calibri"/>
          <w:sz w:val="22"/>
        </w:rPr>
        <w:t xml:space="preserve">a product </w:t>
      </w:r>
      <w:r w:rsidR="004112D7" w:rsidRPr="00495092">
        <w:rPr>
          <w:rFonts w:ascii="Calibri" w:hAnsi="Calibri" w:cs="Calibri"/>
          <w:sz w:val="22"/>
        </w:rPr>
        <w:t>by the Canadian government and NGO sector, which means Éducaloi has a sustainable financing in a long term. The system is an important part of public administration agenda and even a part of confidence and flagship of Canadians and their public administration.</w:t>
      </w:r>
    </w:p>
    <w:p w14:paraId="121224E0" w14:textId="77777777" w:rsidR="003F2F12" w:rsidRDefault="004112D7" w:rsidP="003F2F12">
      <w:pPr>
        <w:pStyle w:val="Heading1"/>
        <w:rPr>
          <w:rFonts w:ascii="Calibri" w:hAnsi="Calibri" w:cs="Calibri"/>
        </w:rPr>
      </w:pPr>
      <w:bookmarkStart w:id="20" w:name="_Toc12483736"/>
      <w:r>
        <w:rPr>
          <w:rFonts w:ascii="Calibri" w:hAnsi="Calibri" w:cs="Calibri"/>
        </w:rPr>
        <w:lastRenderedPageBreak/>
        <w:t>Roundtable discussion</w:t>
      </w:r>
      <w:bookmarkEnd w:id="20"/>
    </w:p>
    <w:p w14:paraId="5D1D5A59" w14:textId="0842429B" w:rsidR="000A2535" w:rsidRPr="00E4169F" w:rsidRDefault="000A2535" w:rsidP="004112D7">
      <w:pPr>
        <w:jc w:val="both"/>
        <w:rPr>
          <w:rFonts w:ascii="Calibri" w:hAnsi="Calibri"/>
          <w:sz w:val="22"/>
          <w:lang w:eastAsia="en-US"/>
        </w:rPr>
      </w:pPr>
      <w:r w:rsidRPr="00E4169F">
        <w:rPr>
          <w:rFonts w:ascii="Calibri" w:hAnsi="Calibri"/>
          <w:sz w:val="22"/>
        </w:rPr>
        <w:t>Project partners as well as external expert participated in the workshop</w:t>
      </w:r>
      <w:r w:rsidR="004112D7" w:rsidRPr="00E4169F">
        <w:rPr>
          <w:rFonts w:ascii="Calibri" w:hAnsi="Calibri"/>
          <w:sz w:val="22"/>
        </w:rPr>
        <w:t xml:space="preserve"> (roundtable discussion)</w:t>
      </w:r>
      <w:r w:rsidRPr="00E4169F">
        <w:rPr>
          <w:rFonts w:ascii="Calibri" w:hAnsi="Calibri"/>
          <w:sz w:val="22"/>
        </w:rPr>
        <w:t xml:space="preserve"> held in the afternoon on January 24, 2019</w:t>
      </w:r>
      <w:r w:rsidR="00E310A1" w:rsidRPr="00E4169F">
        <w:rPr>
          <w:rFonts w:ascii="Calibri" w:hAnsi="Calibri"/>
          <w:sz w:val="22"/>
        </w:rPr>
        <w:t>, under facilitation of Mr. Milan Antonijević from the Open Society Foundation, Serbia</w:t>
      </w:r>
      <w:r w:rsidRPr="00E4169F">
        <w:rPr>
          <w:rFonts w:ascii="Calibri" w:hAnsi="Calibri"/>
          <w:sz w:val="22"/>
        </w:rPr>
        <w:t xml:space="preserve">. </w:t>
      </w:r>
      <w:r w:rsidRPr="00E4169F">
        <w:rPr>
          <w:rFonts w:ascii="Calibri" w:hAnsi="Calibri"/>
          <w:sz w:val="22"/>
          <w:lang w:eastAsia="en-US"/>
        </w:rPr>
        <w:t xml:space="preserve">Following </w:t>
      </w:r>
      <w:r w:rsidR="005C7BBF" w:rsidRPr="00E4169F">
        <w:rPr>
          <w:rFonts w:ascii="Calibri" w:hAnsi="Calibri"/>
          <w:sz w:val="22"/>
          <w:lang w:eastAsia="en-US"/>
        </w:rPr>
        <w:t xml:space="preserve">external </w:t>
      </w:r>
      <w:r w:rsidRPr="00E4169F">
        <w:rPr>
          <w:rFonts w:ascii="Calibri" w:hAnsi="Calibri"/>
          <w:sz w:val="22"/>
          <w:lang w:eastAsia="en-US"/>
        </w:rPr>
        <w:t>partners participated in the workshop</w:t>
      </w:r>
      <w:r w:rsidR="00E4169F">
        <w:rPr>
          <w:rFonts w:ascii="Calibri" w:hAnsi="Calibri"/>
          <w:sz w:val="22"/>
          <w:lang w:eastAsia="en-US"/>
        </w:rPr>
        <w:t>:</w:t>
      </w:r>
    </w:p>
    <w:p w14:paraId="4A1FF248" w14:textId="77777777" w:rsidR="005C7BBF" w:rsidRDefault="005C7BBF" w:rsidP="000A2535">
      <w:pPr>
        <w:rPr>
          <w:lang w:eastAsia="en-US"/>
        </w:rPr>
      </w:pPr>
    </w:p>
    <w:p w14:paraId="469E87DA" w14:textId="77777777" w:rsidR="00803133" w:rsidRPr="00E4169F" w:rsidRDefault="00803133" w:rsidP="000A2535">
      <w:pPr>
        <w:pStyle w:val="ListParagraph"/>
        <w:numPr>
          <w:ilvl w:val="0"/>
          <w:numId w:val="47"/>
        </w:numPr>
        <w:rPr>
          <w:rFonts w:ascii="Calibri" w:hAnsi="Calibri"/>
          <w:color w:val="000090"/>
        </w:rPr>
      </w:pPr>
      <w:r w:rsidRPr="00E4169F">
        <w:rPr>
          <w:rFonts w:ascii="Calibri" w:hAnsi="Calibri"/>
          <w:color w:val="000090"/>
        </w:rPr>
        <w:t>Ms. Alexandra Margarita Sacher Santana, representative of the Municipality of Feldkirchen, Austria</w:t>
      </w:r>
    </w:p>
    <w:p w14:paraId="4ACE8BEA" w14:textId="77777777" w:rsidR="000A2535"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 xml:space="preserve">Ms. </w:t>
      </w:r>
      <w:r w:rsidR="00791B7C" w:rsidRPr="00E4169F">
        <w:rPr>
          <w:rFonts w:ascii="Calibri" w:hAnsi="Calibri"/>
          <w:color w:val="000090"/>
        </w:rPr>
        <w:t>Sabine Kroi</w:t>
      </w:r>
      <w:r w:rsidR="000A2535" w:rsidRPr="00E4169F">
        <w:rPr>
          <w:rFonts w:ascii="Calibri" w:hAnsi="Calibri"/>
          <w:color w:val="000090"/>
        </w:rPr>
        <w:t xml:space="preserve">ssenbrunner, </w:t>
      </w:r>
      <w:r w:rsidR="00791B7C" w:rsidRPr="00E4169F">
        <w:rPr>
          <w:rFonts w:ascii="Calibri" w:hAnsi="Calibri"/>
          <w:color w:val="000090"/>
        </w:rPr>
        <w:t>Austrian Embassy in Serbia</w:t>
      </w:r>
    </w:p>
    <w:p w14:paraId="70DA620D" w14:textId="77777777" w:rsidR="00791B7C"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 xml:space="preserve">Mr. </w:t>
      </w:r>
      <w:r w:rsidR="00791B7C" w:rsidRPr="00E4169F">
        <w:rPr>
          <w:rFonts w:ascii="Calibri" w:hAnsi="Calibri"/>
          <w:color w:val="000090"/>
        </w:rPr>
        <w:t>Asim Ibrahimagić, Agency for Labour and Employment of Bosnia and Herzegovina</w:t>
      </w:r>
    </w:p>
    <w:p w14:paraId="04F088F5" w14:textId="77777777" w:rsidR="00791B7C"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 xml:space="preserve">Mr. </w:t>
      </w:r>
      <w:r w:rsidR="00791B7C" w:rsidRPr="00E4169F">
        <w:rPr>
          <w:rFonts w:ascii="Calibri" w:hAnsi="Calibri"/>
          <w:color w:val="000090"/>
        </w:rPr>
        <w:t>Muamer Bandić, Agency for Labour and Employment of Bosnia and Herzegovina</w:t>
      </w:r>
    </w:p>
    <w:p w14:paraId="1AC2D8C7" w14:textId="77777777" w:rsidR="00791B7C"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 xml:space="preserve">Ms. </w:t>
      </w:r>
      <w:r w:rsidR="00791B7C" w:rsidRPr="00E4169F">
        <w:rPr>
          <w:rFonts w:ascii="Calibri" w:hAnsi="Calibri"/>
          <w:color w:val="000090"/>
        </w:rPr>
        <w:t>Julia Tétrault-Provencher, Lawyers' Committee for Human Rights YUCOM, Canada</w:t>
      </w:r>
    </w:p>
    <w:p w14:paraId="4002FF7E" w14:textId="77777777" w:rsidR="00791B7C"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 xml:space="preserve">Ms </w:t>
      </w:r>
      <w:r w:rsidR="00791B7C" w:rsidRPr="00E4169F">
        <w:rPr>
          <w:rFonts w:ascii="Calibri" w:hAnsi="Calibri"/>
          <w:color w:val="000090"/>
        </w:rPr>
        <w:t>Parveen Parmar, UN Women, Canada</w:t>
      </w:r>
    </w:p>
    <w:p w14:paraId="4E105D43" w14:textId="77777777" w:rsidR="00791B7C"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 xml:space="preserve">Ms. </w:t>
      </w:r>
      <w:r w:rsidR="00791B7C" w:rsidRPr="00E4169F">
        <w:rPr>
          <w:rFonts w:ascii="Calibri" w:hAnsi="Calibri"/>
          <w:color w:val="000090"/>
        </w:rPr>
        <w:t>Helena Bakić, Government's Office for Human Rights and Rights of National Minorities, Croatia</w:t>
      </w:r>
    </w:p>
    <w:p w14:paraId="64D6C108" w14:textId="77777777" w:rsidR="00791B7C"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 xml:space="preserve">Ms. </w:t>
      </w:r>
      <w:r w:rsidR="00791B7C" w:rsidRPr="00E4169F">
        <w:rPr>
          <w:rFonts w:ascii="Calibri" w:hAnsi="Calibri"/>
          <w:color w:val="000090"/>
        </w:rPr>
        <w:t xml:space="preserve">Patricija Kezele, </w:t>
      </w:r>
      <w:r w:rsidRPr="00E4169F">
        <w:rPr>
          <w:rFonts w:ascii="Calibri" w:hAnsi="Calibri"/>
          <w:color w:val="000090"/>
        </w:rPr>
        <w:t xml:space="preserve">Head of Department, </w:t>
      </w:r>
      <w:r w:rsidR="00791B7C" w:rsidRPr="00E4169F">
        <w:rPr>
          <w:rFonts w:ascii="Calibri" w:hAnsi="Calibri"/>
          <w:color w:val="000090"/>
        </w:rPr>
        <w:t>EURES Department and National Employment Mediation, Croatia</w:t>
      </w:r>
    </w:p>
    <w:p w14:paraId="1DB84D1D" w14:textId="77777777" w:rsidR="00791B7C"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Mr. A</w:t>
      </w:r>
      <w:r w:rsidR="00791B7C" w:rsidRPr="00E4169F">
        <w:rPr>
          <w:rFonts w:ascii="Calibri" w:hAnsi="Calibri"/>
          <w:color w:val="000090"/>
        </w:rPr>
        <w:t>len Tahiri, Director of the Government's Office for Human Rights and Rights of National Minorities, Croatia</w:t>
      </w:r>
    </w:p>
    <w:p w14:paraId="42731904" w14:textId="77777777" w:rsidR="00791B7C"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Mr. Colin Turner, Migrationsbeirat München, Migration Council, City of München</w:t>
      </w:r>
    </w:p>
    <w:p w14:paraId="5493933B" w14:textId="77777777" w:rsidR="002A65F0"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Mr. Balázs Mahler, Innosoc, Hungary</w:t>
      </w:r>
    </w:p>
    <w:p w14:paraId="3C842409" w14:textId="77777777" w:rsidR="002A65F0" w:rsidRPr="00E4169F" w:rsidRDefault="002A65F0" w:rsidP="000A2535">
      <w:pPr>
        <w:pStyle w:val="ListParagraph"/>
        <w:numPr>
          <w:ilvl w:val="0"/>
          <w:numId w:val="47"/>
        </w:numPr>
        <w:rPr>
          <w:rFonts w:ascii="Calibri" w:hAnsi="Calibri"/>
          <w:color w:val="000090"/>
        </w:rPr>
      </w:pPr>
      <w:r w:rsidRPr="00E4169F">
        <w:rPr>
          <w:rFonts w:ascii="Calibri" w:hAnsi="Calibri"/>
          <w:color w:val="000090"/>
        </w:rPr>
        <w:t>Ms. Gordana Vukčev</w:t>
      </w:r>
      <w:r w:rsidR="00AA75E9" w:rsidRPr="00E4169F">
        <w:rPr>
          <w:rFonts w:ascii="Calibri" w:hAnsi="Calibri"/>
          <w:color w:val="000090"/>
        </w:rPr>
        <w:t>ić, Employment Agency of Monten</w:t>
      </w:r>
      <w:r w:rsidRPr="00E4169F">
        <w:rPr>
          <w:rFonts w:ascii="Calibri" w:hAnsi="Calibri"/>
          <w:color w:val="000090"/>
        </w:rPr>
        <w:t>egro, Montenegro</w:t>
      </w:r>
    </w:p>
    <w:p w14:paraId="346752CC" w14:textId="77777777" w:rsidR="000E21DD" w:rsidRPr="00E4169F" w:rsidRDefault="000E21DD" w:rsidP="000A2535">
      <w:pPr>
        <w:pStyle w:val="ListParagraph"/>
        <w:numPr>
          <w:ilvl w:val="0"/>
          <w:numId w:val="47"/>
        </w:numPr>
        <w:rPr>
          <w:rFonts w:ascii="Calibri" w:hAnsi="Calibri"/>
          <w:color w:val="000090"/>
        </w:rPr>
      </w:pPr>
      <w:r w:rsidRPr="00E4169F">
        <w:rPr>
          <w:rFonts w:ascii="Calibri" w:hAnsi="Calibri"/>
          <w:color w:val="000090"/>
        </w:rPr>
        <w:t>Ms. Brankica Janković, Commisioner for Protection of Equality, Serbia</w:t>
      </w:r>
    </w:p>
    <w:p w14:paraId="7AE03AAA" w14:textId="77777777" w:rsidR="005A0203" w:rsidRPr="00E4169F" w:rsidRDefault="000E21DD" w:rsidP="000A2535">
      <w:pPr>
        <w:pStyle w:val="ListParagraph"/>
        <w:numPr>
          <w:ilvl w:val="0"/>
          <w:numId w:val="47"/>
        </w:numPr>
        <w:rPr>
          <w:rFonts w:ascii="Calibri" w:hAnsi="Calibri"/>
          <w:color w:val="000090"/>
        </w:rPr>
      </w:pPr>
      <w:r w:rsidRPr="00E4169F">
        <w:rPr>
          <w:rFonts w:ascii="Calibri" w:hAnsi="Calibri"/>
          <w:color w:val="000090"/>
        </w:rPr>
        <w:t>Mr. Milan Antonijević, Open Society Foundation, Serbia</w:t>
      </w:r>
    </w:p>
    <w:p w14:paraId="073794CE" w14:textId="77777777" w:rsidR="000E21DD" w:rsidRPr="00E4169F" w:rsidRDefault="000E21DD" w:rsidP="000A2535">
      <w:pPr>
        <w:pStyle w:val="ListParagraph"/>
        <w:numPr>
          <w:ilvl w:val="0"/>
          <w:numId w:val="47"/>
        </w:numPr>
        <w:rPr>
          <w:rFonts w:ascii="Calibri" w:hAnsi="Calibri"/>
          <w:color w:val="000090"/>
        </w:rPr>
      </w:pPr>
      <w:r w:rsidRPr="00E4169F">
        <w:rPr>
          <w:rFonts w:ascii="Calibri" w:hAnsi="Calibri"/>
          <w:color w:val="000090"/>
        </w:rPr>
        <w:t>Mr. Stevan Lilić, Senior Public Administration Expert, Serbia</w:t>
      </w:r>
    </w:p>
    <w:p w14:paraId="7A545EDA" w14:textId="77777777" w:rsidR="000E21DD" w:rsidRPr="00E4169F" w:rsidRDefault="000E21DD" w:rsidP="000A2535">
      <w:pPr>
        <w:pStyle w:val="ListParagraph"/>
        <w:numPr>
          <w:ilvl w:val="0"/>
          <w:numId w:val="47"/>
        </w:numPr>
        <w:rPr>
          <w:rFonts w:ascii="Calibri" w:hAnsi="Calibri"/>
          <w:color w:val="000090"/>
        </w:rPr>
      </w:pPr>
      <w:r w:rsidRPr="00E4169F">
        <w:rPr>
          <w:rFonts w:ascii="Calibri" w:hAnsi="Calibri"/>
          <w:color w:val="000090"/>
        </w:rPr>
        <w:t>Mr. Vladan Miladinović, Embassy of Canada to Serbia, Macedonia and Montenegro</w:t>
      </w:r>
    </w:p>
    <w:p w14:paraId="11C7BDFF" w14:textId="77777777" w:rsidR="000E21DD" w:rsidRPr="00E4169F" w:rsidRDefault="00BD3B5C" w:rsidP="000A2535">
      <w:pPr>
        <w:pStyle w:val="ListParagraph"/>
        <w:numPr>
          <w:ilvl w:val="0"/>
          <w:numId w:val="47"/>
        </w:numPr>
        <w:rPr>
          <w:rFonts w:ascii="Calibri" w:hAnsi="Calibri"/>
          <w:color w:val="000090"/>
        </w:rPr>
      </w:pPr>
      <w:r w:rsidRPr="00E4169F">
        <w:rPr>
          <w:rFonts w:ascii="Calibri" w:hAnsi="Calibri"/>
          <w:color w:val="000090"/>
        </w:rPr>
        <w:t>Ms. Vesna Lukić, Institute of Social Sciences, Serbia (YOUMIG project)</w:t>
      </w:r>
    </w:p>
    <w:p w14:paraId="36D08939" w14:textId="77777777" w:rsidR="00BD3B5C" w:rsidRPr="00E4169F" w:rsidRDefault="00BD3B5C" w:rsidP="000A2535">
      <w:pPr>
        <w:pStyle w:val="ListParagraph"/>
        <w:numPr>
          <w:ilvl w:val="0"/>
          <w:numId w:val="47"/>
        </w:numPr>
        <w:rPr>
          <w:rFonts w:ascii="Calibri" w:hAnsi="Calibri"/>
          <w:color w:val="000090"/>
        </w:rPr>
      </w:pPr>
      <w:r w:rsidRPr="00E4169F">
        <w:rPr>
          <w:rFonts w:ascii="Calibri" w:hAnsi="Calibri"/>
          <w:color w:val="000090"/>
        </w:rPr>
        <w:t>Ms. Marija Jovanović, Statistical Office of the Republic of Serbia (YOUMIG project)</w:t>
      </w:r>
    </w:p>
    <w:p w14:paraId="792D2246" w14:textId="77777777" w:rsidR="00BD3B5C" w:rsidRPr="00E4169F" w:rsidRDefault="00BD3B5C" w:rsidP="000A2535">
      <w:pPr>
        <w:pStyle w:val="ListParagraph"/>
        <w:numPr>
          <w:ilvl w:val="0"/>
          <w:numId w:val="47"/>
        </w:numPr>
        <w:rPr>
          <w:rFonts w:ascii="Calibri" w:hAnsi="Calibri"/>
          <w:color w:val="000090"/>
        </w:rPr>
      </w:pPr>
      <w:r w:rsidRPr="00E4169F">
        <w:rPr>
          <w:rFonts w:ascii="Calibri" w:hAnsi="Calibri"/>
          <w:color w:val="000090"/>
        </w:rPr>
        <w:t>Ms. Vlatka Vijić, Know How Centra, Serbia (RARE project)</w:t>
      </w:r>
    </w:p>
    <w:p w14:paraId="5388DE13" w14:textId="77777777" w:rsidR="00BD3B5C" w:rsidRPr="00E4169F" w:rsidRDefault="00BD3B5C" w:rsidP="000A2535">
      <w:pPr>
        <w:pStyle w:val="ListParagraph"/>
        <w:numPr>
          <w:ilvl w:val="0"/>
          <w:numId w:val="47"/>
        </w:numPr>
        <w:rPr>
          <w:rFonts w:ascii="Calibri" w:hAnsi="Calibri"/>
          <w:color w:val="000090"/>
        </w:rPr>
      </w:pPr>
      <w:r w:rsidRPr="00E4169F">
        <w:rPr>
          <w:rFonts w:ascii="Calibri" w:hAnsi="Calibri"/>
          <w:color w:val="000090"/>
        </w:rPr>
        <w:t>Ms. Bojana Popović, Know How Centra, Serbia (RARE project)</w:t>
      </w:r>
    </w:p>
    <w:p w14:paraId="44BC687A" w14:textId="77777777" w:rsidR="00681976" w:rsidRPr="00E4169F" w:rsidRDefault="00681976" w:rsidP="000A2535">
      <w:pPr>
        <w:pStyle w:val="ListParagraph"/>
        <w:numPr>
          <w:ilvl w:val="0"/>
          <w:numId w:val="47"/>
        </w:numPr>
        <w:rPr>
          <w:rFonts w:ascii="Calibri" w:hAnsi="Calibri"/>
          <w:color w:val="000090"/>
        </w:rPr>
      </w:pPr>
      <w:r w:rsidRPr="00E4169F">
        <w:rPr>
          <w:rFonts w:ascii="Calibri" w:hAnsi="Calibri"/>
          <w:color w:val="000090"/>
        </w:rPr>
        <w:t>Ms. Dragana Vuković, Ministry of Foreigh Affairs, Serbia</w:t>
      </w:r>
    </w:p>
    <w:p w14:paraId="0B00E78A" w14:textId="77777777" w:rsidR="00681976" w:rsidRPr="00E4169F" w:rsidRDefault="00681976" w:rsidP="000A2535">
      <w:pPr>
        <w:pStyle w:val="ListParagraph"/>
        <w:numPr>
          <w:ilvl w:val="0"/>
          <w:numId w:val="47"/>
        </w:numPr>
        <w:rPr>
          <w:rFonts w:ascii="Calibri" w:hAnsi="Calibri"/>
          <w:color w:val="000090"/>
        </w:rPr>
      </w:pPr>
      <w:r w:rsidRPr="00E4169F">
        <w:rPr>
          <w:rFonts w:ascii="Calibri" w:hAnsi="Calibri"/>
          <w:color w:val="000090"/>
        </w:rPr>
        <w:t>Ms. Dunja Simonović-Bratić, Ministry of Foreign Affairs, Serbia</w:t>
      </w:r>
    </w:p>
    <w:p w14:paraId="3CBF5D18" w14:textId="77777777" w:rsidR="00681976" w:rsidRPr="00E4169F" w:rsidRDefault="00681976" w:rsidP="000A2535">
      <w:pPr>
        <w:pStyle w:val="ListParagraph"/>
        <w:numPr>
          <w:ilvl w:val="0"/>
          <w:numId w:val="47"/>
        </w:numPr>
        <w:rPr>
          <w:rFonts w:ascii="Calibri" w:hAnsi="Calibri"/>
          <w:color w:val="000090"/>
        </w:rPr>
      </w:pPr>
      <w:r w:rsidRPr="00E4169F">
        <w:rPr>
          <w:rFonts w:ascii="Calibri" w:hAnsi="Calibri"/>
          <w:color w:val="000090"/>
        </w:rPr>
        <w:t>Mr. Peter Debeljak, Ministry of Foreign Affairs, Slovenia</w:t>
      </w:r>
    </w:p>
    <w:p w14:paraId="146331E5" w14:textId="77777777" w:rsidR="00681976" w:rsidRPr="00E4169F" w:rsidRDefault="009B4E74" w:rsidP="000A2535">
      <w:pPr>
        <w:pStyle w:val="ListParagraph"/>
        <w:numPr>
          <w:ilvl w:val="0"/>
          <w:numId w:val="47"/>
        </w:numPr>
        <w:rPr>
          <w:rFonts w:ascii="Calibri" w:hAnsi="Calibri"/>
          <w:color w:val="000090"/>
        </w:rPr>
      </w:pPr>
      <w:r w:rsidRPr="00E4169F">
        <w:rPr>
          <w:rFonts w:ascii="Calibri" w:hAnsi="Calibri"/>
          <w:color w:val="000090"/>
        </w:rPr>
        <w:t>Mr</w:t>
      </w:r>
      <w:r w:rsidR="00681976" w:rsidRPr="00E4169F">
        <w:rPr>
          <w:rFonts w:ascii="Calibri" w:hAnsi="Calibri"/>
          <w:color w:val="000090"/>
        </w:rPr>
        <w:t>. Grega Malec, Ministry of Labour, Family, Social</w:t>
      </w:r>
      <w:r w:rsidR="00CF7FC3" w:rsidRPr="00E4169F">
        <w:rPr>
          <w:rFonts w:ascii="Calibri" w:hAnsi="Calibri"/>
          <w:color w:val="000090"/>
        </w:rPr>
        <w:t xml:space="preserve"> Affairs and Equal Opportunities, Slovenia</w:t>
      </w:r>
    </w:p>
    <w:p w14:paraId="3C7DDF4E" w14:textId="77777777" w:rsidR="00CF7FC3" w:rsidRPr="00E4169F" w:rsidRDefault="00CF7FC3" w:rsidP="000A2535">
      <w:pPr>
        <w:pStyle w:val="ListParagraph"/>
        <w:numPr>
          <w:ilvl w:val="0"/>
          <w:numId w:val="47"/>
        </w:numPr>
        <w:rPr>
          <w:rFonts w:ascii="Calibri" w:hAnsi="Calibri"/>
          <w:color w:val="000090"/>
        </w:rPr>
      </w:pPr>
      <w:r w:rsidRPr="00E4169F">
        <w:rPr>
          <w:rFonts w:ascii="Calibri" w:hAnsi="Calibri"/>
          <w:color w:val="000090"/>
        </w:rPr>
        <w:t>M</w:t>
      </w:r>
      <w:r w:rsidR="009B4E74" w:rsidRPr="00E4169F">
        <w:rPr>
          <w:rFonts w:ascii="Calibri" w:hAnsi="Calibri"/>
          <w:color w:val="000090"/>
        </w:rPr>
        <w:t>r</w:t>
      </w:r>
      <w:r w:rsidRPr="00E4169F">
        <w:rPr>
          <w:rFonts w:ascii="Calibri" w:hAnsi="Calibri"/>
          <w:color w:val="000090"/>
        </w:rPr>
        <w:t>. Sandi Meke, National Employment Agency, Slovenia</w:t>
      </w:r>
    </w:p>
    <w:p w14:paraId="43EC8741" w14:textId="77777777" w:rsidR="00CF7FC3" w:rsidRDefault="00CF7FC3" w:rsidP="000A2535">
      <w:pPr>
        <w:pStyle w:val="ListParagraph"/>
        <w:numPr>
          <w:ilvl w:val="0"/>
          <w:numId w:val="47"/>
        </w:numPr>
        <w:rPr>
          <w:rFonts w:ascii="Calibri" w:hAnsi="Calibri"/>
          <w:color w:val="000090"/>
        </w:rPr>
      </w:pPr>
      <w:r w:rsidRPr="00E4169F">
        <w:rPr>
          <w:rFonts w:ascii="Calibri" w:hAnsi="Calibri"/>
          <w:color w:val="000090"/>
        </w:rPr>
        <w:t>Mr. Erik Rehó, Embassy of Sweden to Serbia</w:t>
      </w:r>
    </w:p>
    <w:p w14:paraId="7101EED3" w14:textId="30D8AEAA" w:rsidR="00E4169F" w:rsidRPr="00E4169F" w:rsidRDefault="00E4169F" w:rsidP="00E4169F">
      <w:pPr>
        <w:rPr>
          <w:rFonts w:ascii="Calibri" w:hAnsi="Calibri"/>
          <w:sz w:val="22"/>
        </w:rPr>
      </w:pPr>
      <w:r w:rsidRPr="00E4169F">
        <w:rPr>
          <w:rFonts w:ascii="Calibri" w:hAnsi="Calibri"/>
          <w:sz w:val="22"/>
        </w:rPr>
        <w:t xml:space="preserve">Below </w:t>
      </w:r>
      <w:r>
        <w:rPr>
          <w:rFonts w:ascii="Calibri" w:hAnsi="Calibri"/>
          <w:sz w:val="22"/>
        </w:rPr>
        <w:t>are the short summaries of the presentations:</w:t>
      </w:r>
    </w:p>
    <w:p w14:paraId="7CA1F0D7" w14:textId="77777777" w:rsidR="000A2535" w:rsidRPr="00495092" w:rsidRDefault="00C91566" w:rsidP="000A2535">
      <w:pPr>
        <w:spacing w:before="120" w:after="120" w:line="240" w:lineRule="auto"/>
        <w:jc w:val="both"/>
        <w:rPr>
          <w:rFonts w:ascii="Calibri" w:hAnsi="Calibri" w:cs="Calibri"/>
          <w:sz w:val="22"/>
          <w:lang w:eastAsia="en-US"/>
        </w:rPr>
      </w:pPr>
      <w:r>
        <w:rPr>
          <w:rFonts w:ascii="Calibri" w:hAnsi="Calibri" w:cs="Calibri"/>
          <w:sz w:val="22"/>
          <w:lang w:eastAsia="en-US"/>
        </w:rPr>
        <w:lastRenderedPageBreak/>
        <w:t xml:space="preserve">As there was no external expert from Hungary at the workshop, </w:t>
      </w:r>
      <w:r w:rsidR="00AA75E9" w:rsidRPr="00AA75E9">
        <w:rPr>
          <w:rFonts w:ascii="Calibri" w:hAnsi="Calibri" w:cs="Calibri"/>
          <w:b/>
          <w:sz w:val="22"/>
          <w:lang w:eastAsia="en-US"/>
        </w:rPr>
        <w:t>Máté Szalók</w:t>
      </w:r>
      <w:r w:rsidR="00AA75E9">
        <w:rPr>
          <w:rFonts w:ascii="Calibri" w:hAnsi="Calibri" w:cs="Calibri"/>
          <w:sz w:val="22"/>
          <w:lang w:eastAsia="en-US"/>
        </w:rPr>
        <w:t xml:space="preserve">, </w:t>
      </w:r>
      <w:r w:rsidR="005C7BBF">
        <w:rPr>
          <w:rFonts w:ascii="Calibri" w:hAnsi="Calibri" w:cs="Calibri"/>
          <w:sz w:val="22"/>
          <w:lang w:eastAsia="en-US"/>
        </w:rPr>
        <w:t xml:space="preserve">representative of the </w:t>
      </w:r>
      <w:r w:rsidR="005C7BBF" w:rsidRPr="00AA75E9">
        <w:rPr>
          <w:rFonts w:ascii="Calibri" w:hAnsi="Calibri" w:cs="Calibri"/>
          <w:b/>
          <w:sz w:val="22"/>
          <w:lang w:eastAsia="en-US"/>
        </w:rPr>
        <w:t>Central Transdanubian Regional Innovation Agency</w:t>
      </w:r>
      <w:r w:rsidR="00AA75E9" w:rsidRPr="00AA75E9">
        <w:rPr>
          <w:rFonts w:ascii="Calibri" w:hAnsi="Calibri" w:cs="Calibri"/>
          <w:b/>
          <w:sz w:val="22"/>
          <w:lang w:eastAsia="en-US"/>
        </w:rPr>
        <w:t>, Hungary</w:t>
      </w:r>
      <w:r w:rsidR="005C7BBF">
        <w:rPr>
          <w:rFonts w:ascii="Calibri" w:hAnsi="Calibri" w:cs="Calibri"/>
          <w:sz w:val="22"/>
          <w:lang w:eastAsia="en-US"/>
        </w:rPr>
        <w:t xml:space="preserve"> </w:t>
      </w:r>
      <w:r>
        <w:rPr>
          <w:rFonts w:ascii="Calibri" w:hAnsi="Calibri" w:cs="Calibri"/>
          <w:sz w:val="22"/>
          <w:lang w:eastAsia="en-US"/>
        </w:rPr>
        <w:t xml:space="preserve">described the situation in his country. He </w:t>
      </w:r>
      <w:r w:rsidR="005C7BBF">
        <w:rPr>
          <w:rFonts w:ascii="Calibri" w:hAnsi="Calibri" w:cs="Calibri"/>
          <w:sz w:val="22"/>
          <w:lang w:eastAsia="en-US"/>
        </w:rPr>
        <w:t>stated that t</w:t>
      </w:r>
      <w:r w:rsidR="00617F3D">
        <w:rPr>
          <w:rFonts w:ascii="Calibri" w:hAnsi="Calibri" w:cs="Calibri"/>
          <w:sz w:val="22"/>
          <w:lang w:eastAsia="en-US"/>
        </w:rPr>
        <w:t xml:space="preserve">he political situation in the country </w:t>
      </w:r>
      <w:r w:rsidR="005C7BBF">
        <w:rPr>
          <w:rFonts w:ascii="Calibri" w:hAnsi="Calibri" w:cs="Calibri"/>
          <w:sz w:val="22"/>
          <w:lang w:eastAsia="en-US"/>
        </w:rPr>
        <w:t>was</w:t>
      </w:r>
      <w:r w:rsidR="00617F3D">
        <w:rPr>
          <w:rFonts w:ascii="Calibri" w:hAnsi="Calibri" w:cs="Calibri"/>
          <w:sz w:val="22"/>
          <w:lang w:eastAsia="en-US"/>
        </w:rPr>
        <w:t xml:space="preserve"> not convenient for working with migrants</w:t>
      </w:r>
      <w:r w:rsidR="00B90829">
        <w:rPr>
          <w:rFonts w:ascii="Calibri" w:hAnsi="Calibri" w:cs="Calibri"/>
          <w:sz w:val="22"/>
          <w:lang w:eastAsia="en-US"/>
        </w:rPr>
        <w:t xml:space="preserve"> and the governmental system of </w:t>
      </w:r>
      <w:r w:rsidR="003E0C81">
        <w:rPr>
          <w:rFonts w:ascii="Calibri" w:hAnsi="Calibri" w:cs="Calibri"/>
          <w:sz w:val="22"/>
          <w:lang w:eastAsia="en-US"/>
        </w:rPr>
        <w:t>supporting of</w:t>
      </w:r>
      <w:r w:rsidR="00B90829">
        <w:rPr>
          <w:rFonts w:ascii="Calibri" w:hAnsi="Calibri" w:cs="Calibri"/>
          <w:sz w:val="22"/>
          <w:lang w:eastAsia="en-US"/>
        </w:rPr>
        <w:t xml:space="preserve"> migrants does not work well</w:t>
      </w:r>
      <w:r w:rsidR="00617F3D">
        <w:rPr>
          <w:rFonts w:ascii="Calibri" w:hAnsi="Calibri" w:cs="Calibri"/>
          <w:sz w:val="22"/>
          <w:lang w:eastAsia="en-US"/>
        </w:rPr>
        <w:t>.</w:t>
      </w:r>
      <w:r w:rsidR="00F4462E">
        <w:rPr>
          <w:rFonts w:ascii="Calibri" w:hAnsi="Calibri" w:cs="Calibri"/>
          <w:sz w:val="22"/>
          <w:lang w:eastAsia="en-US"/>
        </w:rPr>
        <w:t xml:space="preserve"> Tthe governmental policy is not providig any effort and systematic support of immigrants.</w:t>
      </w:r>
      <w:r w:rsidR="00617F3D">
        <w:rPr>
          <w:rFonts w:ascii="Calibri" w:hAnsi="Calibri" w:cs="Calibri"/>
          <w:sz w:val="22"/>
          <w:lang w:eastAsia="en-US"/>
        </w:rPr>
        <w:t xml:space="preserve"> The project partner is trying to take strengths and weaknesses of the current political system into account. </w:t>
      </w:r>
      <w:r w:rsidR="00617F3D" w:rsidRPr="00495092">
        <w:rPr>
          <w:rFonts w:ascii="Calibri" w:hAnsi="Calibri" w:cs="Calibri"/>
          <w:sz w:val="22"/>
          <w:lang w:eastAsia="en-US"/>
        </w:rPr>
        <w:t>An important weakness of different, difficultly compatible target groups (refugees, economics migrants etc.) was identified.</w:t>
      </w:r>
      <w:r w:rsidR="00617F3D">
        <w:rPr>
          <w:rFonts w:ascii="Calibri" w:hAnsi="Calibri" w:cs="Calibri"/>
          <w:sz w:val="22"/>
          <w:lang w:eastAsia="en-US"/>
        </w:rPr>
        <w:t xml:space="preserve"> The state information system is differently developed for these target groups. Several target groups are not reached by the information system of the state at all.</w:t>
      </w:r>
      <w:r w:rsidR="00C37142">
        <w:rPr>
          <w:rFonts w:ascii="Calibri" w:hAnsi="Calibri" w:cs="Calibri"/>
          <w:sz w:val="22"/>
          <w:lang w:eastAsia="en-US"/>
        </w:rPr>
        <w:t xml:space="preserve"> Many groups do not have any motivation and needs to use the system, as they are not coming to Hungary individually but in an organized way and organizers help them.</w:t>
      </w:r>
      <w:r w:rsidR="00554891">
        <w:rPr>
          <w:rFonts w:ascii="Calibri" w:hAnsi="Calibri" w:cs="Calibri"/>
          <w:sz w:val="22"/>
          <w:lang w:eastAsia="en-US"/>
        </w:rPr>
        <w:t xml:space="preserve"> Many informations are available in Hungarian and English only, sometimes also in German.</w:t>
      </w:r>
      <w:r w:rsidR="000A2535" w:rsidRPr="00495092">
        <w:rPr>
          <w:rFonts w:ascii="Calibri" w:hAnsi="Calibri" w:cs="Calibri"/>
          <w:sz w:val="22"/>
          <w:lang w:eastAsia="en-US"/>
        </w:rPr>
        <w:t xml:space="preserve"> The state does not need any information platform.</w:t>
      </w:r>
      <w:r w:rsidR="00D45CD6">
        <w:rPr>
          <w:rFonts w:ascii="Calibri" w:hAnsi="Calibri" w:cs="Calibri"/>
          <w:sz w:val="22"/>
          <w:lang w:eastAsia="en-US"/>
        </w:rPr>
        <w:t xml:space="preserve"> On the contrary, NGOs work quite well but mostly for refugees, not for (enonomic and other groups of) immigrants.</w:t>
      </w:r>
      <w:r w:rsidR="000A2535" w:rsidRPr="00495092">
        <w:rPr>
          <w:rFonts w:ascii="Calibri" w:hAnsi="Calibri" w:cs="Calibri"/>
          <w:sz w:val="22"/>
          <w:lang w:eastAsia="en-US"/>
        </w:rPr>
        <w:t xml:space="preserve"> There is an informational system provided by the different </w:t>
      </w:r>
      <w:r w:rsidR="00F4462E">
        <w:rPr>
          <w:rFonts w:ascii="Calibri" w:hAnsi="Calibri" w:cs="Calibri"/>
          <w:sz w:val="22"/>
          <w:lang w:eastAsia="en-US"/>
        </w:rPr>
        <w:t>subjects</w:t>
      </w:r>
      <w:r w:rsidR="000A2535" w:rsidRPr="00495092">
        <w:rPr>
          <w:rFonts w:ascii="Calibri" w:hAnsi="Calibri" w:cs="Calibri"/>
          <w:sz w:val="22"/>
          <w:lang w:eastAsia="en-US"/>
        </w:rPr>
        <w:t>, as the state does not prepare any robust informational platform. Under current political situation in Hungary, it is not easy to talk about this topic in the public space.</w:t>
      </w:r>
      <w:r w:rsidR="005C7BBF">
        <w:rPr>
          <w:rFonts w:ascii="Calibri" w:hAnsi="Calibri" w:cs="Calibri"/>
          <w:sz w:val="22"/>
          <w:lang w:eastAsia="en-US"/>
        </w:rPr>
        <w:t xml:space="preserve"> </w:t>
      </w:r>
      <w:r w:rsidR="005C7BBF" w:rsidRPr="00AA75E9">
        <w:rPr>
          <w:rFonts w:ascii="Calibri" w:hAnsi="Calibri" w:cs="Calibri"/>
          <w:b/>
          <w:sz w:val="22"/>
          <w:lang w:eastAsia="en-US"/>
        </w:rPr>
        <w:t>Mr. Milan Antonijević</w:t>
      </w:r>
      <w:r w:rsidR="005C7BBF">
        <w:rPr>
          <w:rFonts w:ascii="Calibri" w:hAnsi="Calibri" w:cs="Calibri"/>
          <w:sz w:val="22"/>
          <w:lang w:eastAsia="en-US"/>
        </w:rPr>
        <w:t xml:space="preserve"> </w:t>
      </w:r>
      <w:r w:rsidR="006809B4">
        <w:rPr>
          <w:rFonts w:ascii="Calibri" w:hAnsi="Calibri" w:cs="Calibri"/>
          <w:sz w:val="22"/>
          <w:lang w:eastAsia="en-US"/>
        </w:rPr>
        <w:t xml:space="preserve">from the </w:t>
      </w:r>
      <w:r w:rsidR="006809B4" w:rsidRPr="006809B4">
        <w:rPr>
          <w:rFonts w:ascii="Calibri" w:hAnsi="Calibri" w:cs="Calibri"/>
          <w:b/>
          <w:sz w:val="22"/>
          <w:lang w:eastAsia="en-US"/>
        </w:rPr>
        <w:t>Open Society Foundation</w:t>
      </w:r>
      <w:r w:rsidR="006809B4">
        <w:rPr>
          <w:rFonts w:ascii="Calibri" w:hAnsi="Calibri" w:cs="Calibri"/>
          <w:sz w:val="22"/>
          <w:lang w:eastAsia="en-US"/>
        </w:rPr>
        <w:t xml:space="preserve"> </w:t>
      </w:r>
      <w:r w:rsidR="005C7BBF">
        <w:rPr>
          <w:rFonts w:ascii="Calibri" w:hAnsi="Calibri" w:cs="Calibri"/>
          <w:sz w:val="22"/>
          <w:lang w:eastAsia="en-US"/>
        </w:rPr>
        <w:t>added an information about media campaigns against migration and migrants which is held and financed (amount of more than 1 million EUR) by the government of Hungar</w:t>
      </w:r>
      <w:r w:rsidR="00716A15">
        <w:rPr>
          <w:rFonts w:ascii="Calibri" w:hAnsi="Calibri" w:cs="Calibri"/>
          <w:sz w:val="22"/>
          <w:lang w:eastAsia="en-US"/>
        </w:rPr>
        <w:t>y</w:t>
      </w:r>
      <w:r w:rsidR="005C7BBF">
        <w:rPr>
          <w:rFonts w:ascii="Calibri" w:hAnsi="Calibri" w:cs="Calibri"/>
          <w:sz w:val="22"/>
          <w:lang w:eastAsia="en-US"/>
        </w:rPr>
        <w:t>.</w:t>
      </w:r>
      <w:r w:rsidR="00716A15">
        <w:rPr>
          <w:rFonts w:ascii="Calibri" w:hAnsi="Calibri" w:cs="Calibri"/>
          <w:sz w:val="22"/>
          <w:lang w:eastAsia="en-US"/>
        </w:rPr>
        <w:t xml:space="preserve"> Such campaigns are contradictory to activities and aims of the DRIM project.</w:t>
      </w:r>
    </w:p>
    <w:p w14:paraId="6BA16575" w14:textId="77777777" w:rsidR="000A2535" w:rsidRDefault="00AA75E9" w:rsidP="00C91566">
      <w:pPr>
        <w:jc w:val="both"/>
        <w:rPr>
          <w:rFonts w:ascii="Calibri" w:hAnsi="Calibri" w:cs="Calibri"/>
          <w:sz w:val="22"/>
          <w:lang w:eastAsia="en-US"/>
        </w:rPr>
      </w:pPr>
      <w:r w:rsidRPr="00E4169F">
        <w:rPr>
          <w:rFonts w:ascii="Calibri" w:hAnsi="Calibri"/>
          <w:b/>
          <w:sz w:val="22"/>
        </w:rPr>
        <w:t>Gordana Vukčević</w:t>
      </w:r>
      <w:r w:rsidRPr="00E4169F">
        <w:rPr>
          <w:rFonts w:ascii="Calibri" w:hAnsi="Calibri"/>
          <w:sz w:val="22"/>
        </w:rPr>
        <w:t xml:space="preserve"> from the </w:t>
      </w:r>
      <w:r w:rsidRPr="00E4169F">
        <w:rPr>
          <w:rFonts w:ascii="Calibri" w:hAnsi="Calibri"/>
          <w:b/>
          <w:sz w:val="22"/>
        </w:rPr>
        <w:t>Employment Agency of Montenegro</w:t>
      </w:r>
      <w:r w:rsidRPr="00E4169F">
        <w:rPr>
          <w:rFonts w:ascii="Calibri" w:hAnsi="Calibri"/>
          <w:sz w:val="22"/>
        </w:rPr>
        <w:t xml:space="preserve"> talked about visa </w:t>
      </w:r>
      <w:r w:rsidR="004506D3" w:rsidRPr="00E4169F">
        <w:rPr>
          <w:rFonts w:ascii="Calibri" w:hAnsi="Calibri"/>
          <w:sz w:val="22"/>
        </w:rPr>
        <w:t xml:space="preserve">and residence permission </w:t>
      </w:r>
      <w:r w:rsidRPr="00E4169F">
        <w:rPr>
          <w:rFonts w:ascii="Calibri" w:hAnsi="Calibri"/>
          <w:sz w:val="22"/>
        </w:rPr>
        <w:t>regime in her country.</w:t>
      </w:r>
      <w:r w:rsidR="00661E91" w:rsidRPr="00E4169F">
        <w:rPr>
          <w:rFonts w:ascii="Calibri" w:hAnsi="Calibri"/>
          <w:sz w:val="22"/>
        </w:rPr>
        <w:t xml:space="preserve"> The visa rules are specified by several ministries and other state subject, which makes the system disorganized and unclear for users</w:t>
      </w:r>
      <w:r w:rsidR="000F42AA" w:rsidRPr="00E4169F">
        <w:rPr>
          <w:rFonts w:ascii="Calibri" w:hAnsi="Calibri"/>
          <w:sz w:val="22"/>
        </w:rPr>
        <w:t xml:space="preserve"> (applicants for visa)</w:t>
      </w:r>
      <w:r w:rsidR="00661E91" w:rsidRPr="00E4169F">
        <w:rPr>
          <w:rFonts w:ascii="Calibri" w:hAnsi="Calibri"/>
          <w:sz w:val="22"/>
        </w:rPr>
        <w:t>.</w:t>
      </w:r>
      <w:r w:rsidR="004506D3" w:rsidRPr="00E4169F">
        <w:rPr>
          <w:rFonts w:ascii="Calibri" w:hAnsi="Calibri"/>
          <w:sz w:val="22"/>
        </w:rPr>
        <w:t xml:space="preserve"> Ministry of Interior makes an effort to join the agenda under itself.</w:t>
      </w:r>
      <w:r w:rsidR="00E47844" w:rsidRPr="00E4169F">
        <w:rPr>
          <w:rFonts w:ascii="Calibri" w:hAnsi="Calibri"/>
          <w:sz w:val="22"/>
        </w:rPr>
        <w:t xml:space="preserve"> There are quotas for residence permissions in Montenegro. In the provious year, 20.500 permits were granted. There is an additional quota of 5.000 permits for the Ministry of Labour</w:t>
      </w:r>
      <w:r w:rsidRPr="00E4169F">
        <w:rPr>
          <w:rFonts w:ascii="Calibri" w:hAnsi="Calibri" w:cs="Calibri"/>
          <w:sz w:val="22"/>
          <w:lang w:eastAsia="en-US"/>
        </w:rPr>
        <w:t xml:space="preserve"> </w:t>
      </w:r>
      <w:r w:rsidR="00E47844" w:rsidRPr="00E4169F">
        <w:rPr>
          <w:rFonts w:ascii="Calibri" w:hAnsi="Calibri" w:cs="Calibri"/>
          <w:sz w:val="22"/>
          <w:lang w:eastAsia="en-US"/>
        </w:rPr>
        <w:t xml:space="preserve">to </w:t>
      </w:r>
      <w:r w:rsidR="00E47844">
        <w:rPr>
          <w:rFonts w:ascii="Calibri" w:hAnsi="Calibri" w:cs="Calibri"/>
          <w:sz w:val="22"/>
          <w:lang w:eastAsia="en-US"/>
        </w:rPr>
        <w:t>deal with job vacancies.</w:t>
      </w:r>
      <w:r w:rsidR="001E19F1">
        <w:rPr>
          <w:rFonts w:ascii="Calibri" w:hAnsi="Calibri" w:cs="Calibri"/>
          <w:sz w:val="22"/>
          <w:lang w:eastAsia="en-US"/>
        </w:rPr>
        <w:t xml:space="preserve"> However, the unemployment rate is high in Montenegro which does not make granting of these permits possible.</w:t>
      </w:r>
      <w:r w:rsidR="00E47844">
        <w:rPr>
          <w:rFonts w:ascii="Calibri" w:hAnsi="Calibri" w:cs="Calibri"/>
          <w:sz w:val="22"/>
          <w:lang w:eastAsia="en-US"/>
        </w:rPr>
        <w:t xml:space="preserve"> </w:t>
      </w:r>
      <w:r w:rsidR="000A2535" w:rsidRPr="00495092">
        <w:rPr>
          <w:rFonts w:ascii="Calibri" w:hAnsi="Calibri" w:cs="Calibri"/>
          <w:sz w:val="22"/>
          <w:lang w:eastAsia="en-US"/>
        </w:rPr>
        <w:t xml:space="preserve">Applying for work visa is possible in other countries only. The applicant has to pick the visa in that foreign country. </w:t>
      </w:r>
      <w:r w:rsidR="00892931">
        <w:rPr>
          <w:rFonts w:ascii="Calibri" w:hAnsi="Calibri" w:cs="Calibri"/>
          <w:sz w:val="22"/>
          <w:lang w:eastAsia="en-US"/>
        </w:rPr>
        <w:t xml:space="preserve">Another problem is situation of citizens of Montenegro who want to work abroad (mostly in countries covered by the DRIM project). </w:t>
      </w:r>
      <w:r w:rsidR="000A2535" w:rsidRPr="00495092">
        <w:rPr>
          <w:rFonts w:ascii="Calibri" w:hAnsi="Calibri" w:cs="Calibri"/>
          <w:sz w:val="22"/>
          <w:lang w:eastAsia="en-US"/>
        </w:rPr>
        <w:t xml:space="preserve">There are many </w:t>
      </w:r>
      <w:r w:rsidR="00892931">
        <w:rPr>
          <w:rFonts w:ascii="Calibri" w:hAnsi="Calibri" w:cs="Calibri"/>
          <w:sz w:val="22"/>
          <w:lang w:eastAsia="en-US"/>
        </w:rPr>
        <w:t xml:space="preserve">such </w:t>
      </w:r>
      <w:r w:rsidR="000A2535" w:rsidRPr="00495092">
        <w:rPr>
          <w:rFonts w:ascii="Calibri" w:hAnsi="Calibri" w:cs="Calibri"/>
          <w:sz w:val="22"/>
          <w:lang w:eastAsia="en-US"/>
        </w:rPr>
        <w:t>people</w:t>
      </w:r>
      <w:r w:rsidR="00892931">
        <w:rPr>
          <w:rFonts w:ascii="Calibri" w:hAnsi="Calibri" w:cs="Calibri"/>
          <w:sz w:val="22"/>
          <w:lang w:eastAsia="en-US"/>
        </w:rPr>
        <w:t xml:space="preserve"> in Montenegro</w:t>
      </w:r>
      <w:r w:rsidR="000A2535" w:rsidRPr="00495092">
        <w:rPr>
          <w:rFonts w:ascii="Calibri" w:hAnsi="Calibri" w:cs="Calibri"/>
          <w:sz w:val="22"/>
          <w:lang w:eastAsia="en-US"/>
        </w:rPr>
        <w:t>, however, they don’t have enough information or this information is wrong.</w:t>
      </w:r>
      <w:r w:rsidR="00892931">
        <w:rPr>
          <w:rFonts w:ascii="Calibri" w:hAnsi="Calibri" w:cs="Calibri"/>
          <w:sz w:val="22"/>
          <w:lang w:eastAsia="en-US"/>
        </w:rPr>
        <w:t xml:space="preserve"> </w:t>
      </w:r>
      <w:r w:rsidR="00892931" w:rsidRPr="00495092">
        <w:rPr>
          <w:rFonts w:ascii="Calibri" w:hAnsi="Calibri" w:cs="Calibri"/>
          <w:sz w:val="22"/>
          <w:lang w:eastAsia="en-US"/>
        </w:rPr>
        <w:t>People don’t know where they can find information, especially a lack of official and trustful information was identified.</w:t>
      </w:r>
      <w:r w:rsidR="000A2535" w:rsidRPr="00495092">
        <w:rPr>
          <w:rFonts w:ascii="Calibri" w:hAnsi="Calibri" w:cs="Calibri"/>
          <w:sz w:val="22"/>
          <w:lang w:eastAsia="en-US"/>
        </w:rPr>
        <w:t xml:space="preserve"> It is necessary to promote an information platform</w:t>
      </w:r>
      <w:r w:rsidR="00892931">
        <w:rPr>
          <w:rFonts w:ascii="Calibri" w:hAnsi="Calibri" w:cs="Calibri"/>
          <w:sz w:val="22"/>
          <w:lang w:eastAsia="en-US"/>
        </w:rPr>
        <w:t xml:space="preserve"> for Danube region countries from the Montenegrian point of view.</w:t>
      </w:r>
    </w:p>
    <w:p w14:paraId="29BE355D" w14:textId="77777777" w:rsidR="00C91566" w:rsidRDefault="00C91566" w:rsidP="00C91566">
      <w:pPr>
        <w:jc w:val="both"/>
        <w:rPr>
          <w:rFonts w:ascii="Calibri" w:hAnsi="Calibri" w:cs="Calibri"/>
          <w:sz w:val="22"/>
          <w:lang w:eastAsia="en-US"/>
        </w:rPr>
      </w:pPr>
    </w:p>
    <w:p w14:paraId="0111EE01" w14:textId="4C68EB2A" w:rsidR="000A2535" w:rsidRPr="00E07D67" w:rsidRDefault="00C91566" w:rsidP="00C91566">
      <w:pPr>
        <w:jc w:val="both"/>
        <w:rPr>
          <w:rFonts w:ascii="Calibri" w:hAnsi="Calibri" w:cs="Calibri"/>
          <w:sz w:val="22"/>
          <w:lang w:eastAsia="en-US"/>
        </w:rPr>
      </w:pPr>
      <w:r w:rsidRPr="00E4169F">
        <w:rPr>
          <w:rFonts w:ascii="Calibri" w:hAnsi="Calibri"/>
          <w:b/>
          <w:sz w:val="22"/>
        </w:rPr>
        <w:t>Patricija Kezele</w:t>
      </w:r>
      <w:r w:rsidRPr="00E4169F">
        <w:rPr>
          <w:rFonts w:ascii="Calibri" w:hAnsi="Calibri"/>
          <w:sz w:val="22"/>
        </w:rPr>
        <w:t xml:space="preserve"> from </w:t>
      </w:r>
      <w:r w:rsidRPr="00E4169F">
        <w:rPr>
          <w:rFonts w:ascii="Calibri" w:hAnsi="Calibri"/>
          <w:b/>
          <w:sz w:val="22"/>
        </w:rPr>
        <w:t>EURES Department and National Employment Mediation, Croatia</w:t>
      </w:r>
      <w:r w:rsidRPr="00E4169F">
        <w:rPr>
          <w:rFonts w:ascii="Calibri" w:hAnsi="Calibri"/>
          <w:sz w:val="22"/>
        </w:rPr>
        <w:t xml:space="preserve"> was talking about an “informational labyrinth” in her country</w:t>
      </w:r>
      <w:r w:rsidR="00E4169F">
        <w:rPr>
          <w:rFonts w:ascii="Calibri" w:hAnsi="Calibri"/>
          <w:sz w:val="22"/>
        </w:rPr>
        <w:t xml:space="preserve"> and where most support for migrants is delivered </w:t>
      </w:r>
      <w:r w:rsidR="008968A6" w:rsidRPr="00E4169F">
        <w:rPr>
          <w:rFonts w:ascii="Calibri" w:hAnsi="Calibri"/>
          <w:sz w:val="22"/>
        </w:rPr>
        <w:t>by NGOs</w:t>
      </w:r>
      <w:r w:rsidR="00E4169F">
        <w:rPr>
          <w:rFonts w:ascii="Calibri" w:hAnsi="Calibri"/>
          <w:sz w:val="22"/>
        </w:rPr>
        <w:t xml:space="preserve"> sector</w:t>
      </w:r>
      <w:r w:rsidRPr="00E4169F">
        <w:rPr>
          <w:rFonts w:ascii="Calibri" w:hAnsi="Calibri"/>
          <w:sz w:val="22"/>
        </w:rPr>
        <w:t xml:space="preserve">. </w:t>
      </w:r>
      <w:r w:rsidR="000A2535" w:rsidRPr="00E4169F">
        <w:rPr>
          <w:rFonts w:ascii="Calibri" w:hAnsi="Calibri" w:cs="Calibri"/>
          <w:sz w:val="22"/>
          <w:lang w:eastAsia="en-US"/>
        </w:rPr>
        <w:t>There</w:t>
      </w:r>
      <w:r w:rsidR="000A2535" w:rsidRPr="00495092">
        <w:rPr>
          <w:rFonts w:ascii="Calibri" w:hAnsi="Calibri" w:cs="Calibri"/>
          <w:sz w:val="22"/>
          <w:lang w:eastAsia="en-US"/>
        </w:rPr>
        <w:t xml:space="preserve"> is a lot of information on different level, and also in different languages.</w:t>
      </w:r>
      <w:r w:rsidR="00105A72">
        <w:rPr>
          <w:rFonts w:ascii="Calibri" w:hAnsi="Calibri" w:cs="Calibri"/>
          <w:sz w:val="22"/>
          <w:lang w:eastAsia="en-US"/>
        </w:rPr>
        <w:t xml:space="preserve"> R</w:t>
      </w:r>
      <w:r w:rsidR="007F40E0">
        <w:rPr>
          <w:rFonts w:ascii="Calibri" w:hAnsi="Calibri" w:cs="Calibri"/>
          <w:sz w:val="22"/>
          <w:lang w:eastAsia="en-US"/>
        </w:rPr>
        <w:t xml:space="preserve">ecently </w:t>
      </w:r>
      <w:r w:rsidR="009E4340">
        <w:rPr>
          <w:rFonts w:ascii="Calibri" w:hAnsi="Calibri" w:cs="Calibri"/>
          <w:sz w:val="22"/>
          <w:lang w:eastAsia="en-US"/>
        </w:rPr>
        <w:t>a</w:t>
      </w:r>
      <w:r w:rsidR="000A2535" w:rsidRPr="00495092">
        <w:rPr>
          <w:rFonts w:ascii="Calibri" w:hAnsi="Calibri" w:cs="Calibri"/>
          <w:sz w:val="22"/>
          <w:lang w:eastAsia="en-US"/>
        </w:rPr>
        <w:t xml:space="preserve"> web site called “migration” </w:t>
      </w:r>
      <w:r w:rsidR="007B7777">
        <w:rPr>
          <w:rFonts w:ascii="Calibri" w:hAnsi="Calibri" w:cs="Calibri"/>
          <w:sz w:val="22"/>
          <w:lang w:eastAsia="en-US"/>
        </w:rPr>
        <w:t>was</w:t>
      </w:r>
      <w:r w:rsidR="000A2535" w:rsidRPr="00495092">
        <w:rPr>
          <w:rFonts w:ascii="Calibri" w:hAnsi="Calibri" w:cs="Calibri"/>
          <w:sz w:val="22"/>
          <w:lang w:eastAsia="en-US"/>
        </w:rPr>
        <w:t xml:space="preserve"> made very well</w:t>
      </w:r>
      <w:r w:rsidR="009E4340">
        <w:rPr>
          <w:rFonts w:ascii="Calibri" w:hAnsi="Calibri" w:cs="Calibri"/>
          <w:sz w:val="22"/>
          <w:lang w:eastAsia="en-US"/>
        </w:rPr>
        <w:t xml:space="preserve"> by the governmantal office for human rights and cooperating subjects</w:t>
      </w:r>
      <w:r w:rsidR="000A2535" w:rsidRPr="00495092">
        <w:rPr>
          <w:rFonts w:ascii="Calibri" w:hAnsi="Calibri" w:cs="Calibri"/>
          <w:sz w:val="22"/>
          <w:lang w:eastAsia="en-US"/>
        </w:rPr>
        <w:t>.</w:t>
      </w:r>
      <w:r w:rsidR="009E4340">
        <w:rPr>
          <w:rFonts w:ascii="Calibri" w:hAnsi="Calibri" w:cs="Calibri"/>
          <w:sz w:val="22"/>
          <w:lang w:eastAsia="en-US"/>
        </w:rPr>
        <w:t xml:space="preserve"> It has several language version (English, French, Arabic, Farsi</w:t>
      </w:r>
      <w:r w:rsidR="007F40E0">
        <w:rPr>
          <w:rFonts w:ascii="Calibri" w:hAnsi="Calibri" w:cs="Calibri"/>
          <w:sz w:val="22"/>
          <w:lang w:eastAsia="en-US"/>
        </w:rPr>
        <w:t>,</w:t>
      </w:r>
      <w:r w:rsidR="009E4340">
        <w:rPr>
          <w:rFonts w:ascii="Calibri" w:hAnsi="Calibri" w:cs="Calibri"/>
          <w:sz w:val="22"/>
          <w:lang w:eastAsia="en-US"/>
        </w:rPr>
        <w:t xml:space="preserve"> Turkish</w:t>
      </w:r>
      <w:r w:rsidR="007F40E0">
        <w:rPr>
          <w:rFonts w:ascii="Calibri" w:hAnsi="Calibri" w:cs="Calibri"/>
          <w:sz w:val="22"/>
          <w:lang w:eastAsia="en-US"/>
        </w:rPr>
        <w:t>, Ukrainian</w:t>
      </w:r>
      <w:r w:rsidR="009E4340">
        <w:rPr>
          <w:rFonts w:ascii="Calibri" w:hAnsi="Calibri" w:cs="Calibri"/>
          <w:sz w:val="22"/>
          <w:lang w:eastAsia="en-US"/>
        </w:rPr>
        <w:t>)</w:t>
      </w:r>
      <w:r w:rsidR="006E3BFC">
        <w:rPr>
          <w:rFonts w:ascii="Calibri" w:hAnsi="Calibri" w:cs="Calibri"/>
          <w:sz w:val="22"/>
          <w:lang w:eastAsia="en-US"/>
        </w:rPr>
        <w:t xml:space="preserve"> and is not for refugees only bus also for economic and labour migrants.</w:t>
      </w:r>
      <w:r w:rsidR="00E87248">
        <w:rPr>
          <w:rFonts w:ascii="Calibri" w:hAnsi="Calibri" w:cs="Calibri"/>
          <w:sz w:val="22"/>
          <w:lang w:eastAsia="en-US"/>
        </w:rPr>
        <w:t xml:space="preserve"> Another web site “migration </w:t>
      </w:r>
      <w:r w:rsidR="006809B4">
        <w:rPr>
          <w:rFonts w:ascii="Calibri" w:hAnsi="Calibri" w:cs="Calibri"/>
          <w:sz w:val="22"/>
          <w:lang w:eastAsia="en-US"/>
        </w:rPr>
        <w:t>– Republic of Croatia</w:t>
      </w:r>
      <w:r w:rsidR="00E87248">
        <w:rPr>
          <w:rFonts w:ascii="Calibri" w:hAnsi="Calibri" w:cs="Calibri"/>
          <w:sz w:val="22"/>
          <w:lang w:eastAsia="en-US"/>
        </w:rPr>
        <w:t>” where the information is systematic and covers many fields of life and available in English, German, French and Italian.</w:t>
      </w:r>
      <w:r w:rsidR="00E37FE5">
        <w:rPr>
          <w:rFonts w:ascii="Calibri" w:hAnsi="Calibri" w:cs="Calibri"/>
          <w:sz w:val="22"/>
          <w:lang w:eastAsia="en-US"/>
        </w:rPr>
        <w:t xml:space="preserve"> It is updated twice a year.</w:t>
      </w:r>
      <w:r w:rsidR="000A2535" w:rsidRPr="00495092">
        <w:rPr>
          <w:rFonts w:ascii="Calibri" w:hAnsi="Calibri" w:cs="Calibri"/>
          <w:sz w:val="22"/>
          <w:lang w:eastAsia="en-US"/>
        </w:rPr>
        <w:t xml:space="preserve"> Crucial challenge</w:t>
      </w:r>
      <w:r w:rsidR="0014736E">
        <w:rPr>
          <w:rFonts w:ascii="Calibri" w:hAnsi="Calibri" w:cs="Calibri"/>
          <w:sz w:val="22"/>
          <w:lang w:eastAsia="en-US"/>
        </w:rPr>
        <w:t xml:space="preserve"> is</w:t>
      </w:r>
      <w:r w:rsidR="000A2535" w:rsidRPr="00495092">
        <w:rPr>
          <w:rFonts w:ascii="Calibri" w:hAnsi="Calibri" w:cs="Calibri"/>
          <w:sz w:val="22"/>
          <w:lang w:eastAsia="en-US"/>
        </w:rPr>
        <w:t xml:space="preserve"> to </w:t>
      </w:r>
      <w:r w:rsidR="00105A72">
        <w:rPr>
          <w:rFonts w:ascii="Calibri" w:hAnsi="Calibri" w:cs="Calibri"/>
          <w:sz w:val="22"/>
          <w:lang w:eastAsia="en-US"/>
        </w:rPr>
        <w:t>develop an official, gevernmental information platform</w:t>
      </w:r>
      <w:r w:rsidR="000A2535" w:rsidRPr="00495092">
        <w:rPr>
          <w:rFonts w:ascii="Calibri" w:hAnsi="Calibri" w:cs="Calibri"/>
          <w:sz w:val="22"/>
          <w:lang w:eastAsia="en-US"/>
        </w:rPr>
        <w:t xml:space="preserve"> which could serve as a legal and official web site for Croatia (and </w:t>
      </w:r>
      <w:r w:rsidR="00105A72">
        <w:rPr>
          <w:rFonts w:ascii="Calibri" w:hAnsi="Calibri" w:cs="Calibri"/>
          <w:sz w:val="22"/>
          <w:lang w:eastAsia="en-US"/>
        </w:rPr>
        <w:t xml:space="preserve">maybe for </w:t>
      </w:r>
      <w:r w:rsidR="000A2535" w:rsidRPr="00495092">
        <w:rPr>
          <w:rFonts w:ascii="Calibri" w:hAnsi="Calibri" w:cs="Calibri"/>
          <w:sz w:val="22"/>
          <w:lang w:eastAsia="en-US"/>
        </w:rPr>
        <w:t xml:space="preserve">other Danube region countries) and which would have a regularly </w:t>
      </w:r>
      <w:r w:rsidR="000A2535" w:rsidRPr="00495092">
        <w:rPr>
          <w:rFonts w:ascii="Calibri" w:hAnsi="Calibri" w:cs="Calibri"/>
          <w:sz w:val="22"/>
          <w:lang w:eastAsia="en-US"/>
        </w:rPr>
        <w:lastRenderedPageBreak/>
        <w:t>updated system of informations.</w:t>
      </w:r>
      <w:r w:rsidR="0014736E">
        <w:rPr>
          <w:rFonts w:ascii="Calibri" w:hAnsi="Calibri" w:cs="Calibri"/>
          <w:sz w:val="22"/>
          <w:lang w:eastAsia="en-US"/>
        </w:rPr>
        <w:t xml:space="preserve"> Another issue is dealing with Croatians who want to work abroad. Official EU platforms can be used</w:t>
      </w:r>
      <w:r w:rsidR="00BB1F8B">
        <w:rPr>
          <w:rFonts w:ascii="Calibri" w:hAnsi="Calibri" w:cs="Calibri"/>
          <w:sz w:val="22"/>
          <w:lang w:eastAsia="en-US"/>
        </w:rPr>
        <w:t xml:space="preserve"> but</w:t>
      </w:r>
      <w:r w:rsidR="0014736E">
        <w:rPr>
          <w:rFonts w:ascii="Calibri" w:hAnsi="Calibri" w:cs="Calibri"/>
          <w:sz w:val="22"/>
          <w:lang w:eastAsia="en-US"/>
        </w:rPr>
        <w:t xml:space="preserve"> they are not detailed</w:t>
      </w:r>
      <w:r w:rsidR="004A3AE2">
        <w:rPr>
          <w:rFonts w:ascii="Calibri" w:hAnsi="Calibri" w:cs="Calibri"/>
          <w:sz w:val="22"/>
          <w:lang w:eastAsia="en-US"/>
        </w:rPr>
        <w:t xml:space="preserve"> and not specific for individual member states</w:t>
      </w:r>
      <w:r w:rsidR="0014736E">
        <w:rPr>
          <w:rFonts w:ascii="Calibri" w:hAnsi="Calibri" w:cs="Calibri"/>
          <w:sz w:val="22"/>
          <w:lang w:eastAsia="en-US"/>
        </w:rPr>
        <w:t>.</w:t>
      </w:r>
      <w:r w:rsidR="000A2535" w:rsidRPr="00495092">
        <w:rPr>
          <w:rFonts w:ascii="Calibri" w:hAnsi="Calibri" w:cs="Calibri"/>
          <w:sz w:val="22"/>
          <w:lang w:eastAsia="en-US"/>
        </w:rPr>
        <w:t xml:space="preserve"> There are webinars about how to work in Sweden, which is open for people from abroad. </w:t>
      </w:r>
      <w:r w:rsidR="006809B4" w:rsidRPr="006809B4">
        <w:rPr>
          <w:rFonts w:ascii="Calibri" w:hAnsi="Calibri" w:cs="Calibri"/>
          <w:b/>
          <w:sz w:val="22"/>
          <w:lang w:eastAsia="en-US"/>
        </w:rPr>
        <w:t>Martina Bofulin</w:t>
      </w:r>
      <w:r w:rsidR="006809B4">
        <w:rPr>
          <w:rFonts w:ascii="Calibri" w:hAnsi="Calibri" w:cs="Calibri"/>
          <w:sz w:val="22"/>
          <w:lang w:eastAsia="en-US"/>
        </w:rPr>
        <w:t xml:space="preserve"> from </w:t>
      </w:r>
      <w:r w:rsidR="006809B4" w:rsidRPr="006809B4">
        <w:rPr>
          <w:rFonts w:ascii="Calibri" w:hAnsi="Calibri" w:cs="Calibri"/>
          <w:b/>
          <w:sz w:val="22"/>
          <w:lang w:eastAsia="en-US"/>
        </w:rPr>
        <w:t>ZRC, SAZU</w:t>
      </w:r>
      <w:r w:rsidR="006809B4">
        <w:rPr>
          <w:rFonts w:ascii="Calibri" w:hAnsi="Calibri" w:cs="Calibri"/>
          <w:sz w:val="22"/>
          <w:lang w:eastAsia="en-US"/>
        </w:rPr>
        <w:t xml:space="preserve"> asked about how much time an update of the web “migration - Republic of Croatia” take.</w:t>
      </w:r>
      <w:r w:rsidR="00AD4036">
        <w:rPr>
          <w:rFonts w:ascii="Calibri" w:hAnsi="Calibri" w:cs="Calibri"/>
          <w:sz w:val="22"/>
          <w:lang w:eastAsia="en-US"/>
        </w:rPr>
        <w:t xml:space="preserve"> </w:t>
      </w:r>
      <w:r w:rsidR="00AD4036" w:rsidRPr="00AD4036">
        <w:rPr>
          <w:rFonts w:ascii="Calibri" w:hAnsi="Calibri" w:cs="Calibri"/>
          <w:b/>
          <w:sz w:val="22"/>
          <w:lang w:eastAsia="en-US"/>
        </w:rPr>
        <w:t>Patricija Kezele</w:t>
      </w:r>
      <w:r w:rsidR="00AD4036">
        <w:rPr>
          <w:rFonts w:ascii="Calibri" w:hAnsi="Calibri" w:cs="Calibri"/>
          <w:sz w:val="22"/>
          <w:lang w:eastAsia="en-US"/>
        </w:rPr>
        <w:t xml:space="preserve"> answered that for the first time, the update was quite extensive and time-consuming</w:t>
      </w:r>
      <w:r w:rsidR="00B040E2">
        <w:rPr>
          <w:rFonts w:ascii="Calibri" w:hAnsi="Calibri" w:cs="Calibri"/>
          <w:sz w:val="22"/>
          <w:lang w:eastAsia="en-US"/>
        </w:rPr>
        <w:t xml:space="preserve"> because it was difficult to find and check many resources and get to know them.</w:t>
      </w:r>
      <w:r w:rsidR="00A97C10">
        <w:rPr>
          <w:rFonts w:ascii="Calibri" w:hAnsi="Calibri" w:cs="Calibri"/>
          <w:sz w:val="22"/>
          <w:lang w:eastAsia="en-US"/>
        </w:rPr>
        <w:t xml:space="preserve"> Following updates are not so extensive, as it is necessary to check if web links are working and to update a small part of the information base only.</w:t>
      </w:r>
      <w:r w:rsidR="00780914">
        <w:rPr>
          <w:rFonts w:ascii="Calibri" w:hAnsi="Calibri" w:cs="Calibri"/>
          <w:sz w:val="22"/>
          <w:lang w:eastAsia="en-US"/>
        </w:rPr>
        <w:t xml:space="preserve"> Translations are the key time-consuming part of updating the web platform.</w:t>
      </w:r>
      <w:r w:rsidR="00DA76A9">
        <w:rPr>
          <w:rFonts w:ascii="Calibri" w:hAnsi="Calibri" w:cs="Calibri"/>
          <w:sz w:val="22"/>
          <w:lang w:eastAsia="en-US"/>
        </w:rPr>
        <w:t xml:space="preserve"> </w:t>
      </w:r>
      <w:r w:rsidR="00DA76A9" w:rsidRPr="00E07D67">
        <w:rPr>
          <w:rFonts w:ascii="Calibri" w:hAnsi="Calibri"/>
          <w:b/>
          <w:sz w:val="22"/>
        </w:rPr>
        <w:t>Helena Bakić</w:t>
      </w:r>
      <w:r w:rsidR="00DA76A9" w:rsidRPr="00E07D67">
        <w:rPr>
          <w:rFonts w:ascii="Calibri" w:hAnsi="Calibri"/>
          <w:sz w:val="22"/>
        </w:rPr>
        <w:t xml:space="preserve"> from the </w:t>
      </w:r>
      <w:r w:rsidR="00DA76A9" w:rsidRPr="00E07D67">
        <w:rPr>
          <w:rFonts w:ascii="Calibri" w:hAnsi="Calibri"/>
          <w:b/>
          <w:sz w:val="22"/>
        </w:rPr>
        <w:t>Government's Office for Human Rights and Rights of National Minorities, Croatia</w:t>
      </w:r>
      <w:r w:rsidR="00DA76A9" w:rsidRPr="00E07D67">
        <w:rPr>
          <w:rFonts w:ascii="Calibri" w:hAnsi="Calibri"/>
          <w:sz w:val="22"/>
        </w:rPr>
        <w:t xml:space="preserve"> added an information about work with refugees in Croatia.</w:t>
      </w:r>
      <w:r w:rsidR="006441F3" w:rsidRPr="00E07D67">
        <w:rPr>
          <w:rFonts w:ascii="Calibri" w:hAnsi="Calibri"/>
          <w:sz w:val="22"/>
        </w:rPr>
        <w:t xml:space="preserve"> She emphasized that the Danube Compass would be the only information platform for refugees ad migrants of such a large scale of </w:t>
      </w:r>
      <w:r w:rsidR="00754B4F" w:rsidRPr="00E07D67">
        <w:rPr>
          <w:rFonts w:ascii="Calibri" w:hAnsi="Calibri"/>
          <w:sz w:val="22"/>
        </w:rPr>
        <w:t>spheres of life, territories involv</w:t>
      </w:r>
      <w:r w:rsidR="00C1677B" w:rsidRPr="00E07D67">
        <w:rPr>
          <w:rFonts w:ascii="Calibri" w:hAnsi="Calibri"/>
          <w:sz w:val="22"/>
        </w:rPr>
        <w:t>e</w:t>
      </w:r>
      <w:r w:rsidR="00754B4F" w:rsidRPr="00E07D67">
        <w:rPr>
          <w:rFonts w:ascii="Calibri" w:hAnsi="Calibri"/>
          <w:sz w:val="22"/>
        </w:rPr>
        <w:t>d and language version included</w:t>
      </w:r>
      <w:r w:rsidR="006441F3" w:rsidRPr="00E07D67">
        <w:rPr>
          <w:rFonts w:ascii="Calibri" w:hAnsi="Calibri"/>
          <w:sz w:val="22"/>
        </w:rPr>
        <w:t>.</w:t>
      </w:r>
      <w:r w:rsidR="00C1677B">
        <w:t xml:space="preserve"> </w:t>
      </w:r>
      <w:r w:rsidR="00C1677B" w:rsidRPr="00495092">
        <w:rPr>
          <w:rFonts w:ascii="Calibri" w:hAnsi="Calibri" w:cs="Calibri"/>
          <w:sz w:val="22"/>
          <w:lang w:eastAsia="en-US"/>
        </w:rPr>
        <w:t>The Danube Compass is the first online information platform, which provide this kind information to migrants in Croatia</w:t>
      </w:r>
      <w:r w:rsidR="00C1677B">
        <w:rPr>
          <w:rFonts w:ascii="Calibri" w:hAnsi="Calibri" w:cs="Calibri"/>
          <w:sz w:val="22"/>
          <w:lang w:eastAsia="en-US"/>
        </w:rPr>
        <w:t xml:space="preserve"> and for Croatians living and working abroad in other Danube region countries</w:t>
      </w:r>
      <w:r w:rsidR="00C1677B" w:rsidRPr="00495092">
        <w:rPr>
          <w:rFonts w:ascii="Calibri" w:hAnsi="Calibri" w:cs="Calibri"/>
          <w:sz w:val="22"/>
          <w:lang w:eastAsia="en-US"/>
        </w:rPr>
        <w:t>.</w:t>
      </w:r>
      <w:r w:rsidR="00C1677B">
        <w:rPr>
          <w:rFonts w:ascii="Calibri" w:hAnsi="Calibri" w:cs="Calibri"/>
          <w:sz w:val="22"/>
          <w:lang w:eastAsia="en-US"/>
        </w:rPr>
        <w:t xml:space="preserve"> </w:t>
      </w:r>
      <w:r w:rsidR="00C1677B" w:rsidRPr="00495092">
        <w:rPr>
          <w:rFonts w:ascii="Calibri" w:hAnsi="Calibri" w:cs="Calibri"/>
          <w:sz w:val="22"/>
          <w:lang w:eastAsia="en-US"/>
        </w:rPr>
        <w:t>Therefore, the government</w:t>
      </w:r>
      <w:r w:rsidR="00C1677B">
        <w:rPr>
          <w:rFonts w:ascii="Calibri" w:hAnsi="Calibri" w:cs="Calibri"/>
          <w:sz w:val="22"/>
          <w:lang w:eastAsia="en-US"/>
        </w:rPr>
        <w:t xml:space="preserve"> and state agencies of Croatia are</w:t>
      </w:r>
      <w:r w:rsidR="00C1677B" w:rsidRPr="00495092">
        <w:rPr>
          <w:rFonts w:ascii="Calibri" w:hAnsi="Calibri" w:cs="Calibri"/>
          <w:sz w:val="22"/>
          <w:lang w:eastAsia="en-US"/>
        </w:rPr>
        <w:t xml:space="preserve"> helpfully taking part in it</w:t>
      </w:r>
      <w:r w:rsidR="00C1677B">
        <w:rPr>
          <w:rFonts w:ascii="Calibri" w:hAnsi="Calibri" w:cs="Calibri"/>
          <w:sz w:val="22"/>
          <w:lang w:eastAsia="en-US"/>
        </w:rPr>
        <w:t xml:space="preserve"> and offer a full support</w:t>
      </w:r>
      <w:r w:rsidR="00C1677B" w:rsidRPr="00495092">
        <w:rPr>
          <w:rFonts w:ascii="Calibri" w:hAnsi="Calibri" w:cs="Calibri"/>
          <w:sz w:val="22"/>
          <w:lang w:eastAsia="en-US"/>
        </w:rPr>
        <w:t>.</w:t>
      </w:r>
      <w:r w:rsidR="00903AA6">
        <w:rPr>
          <w:rFonts w:ascii="Calibri" w:hAnsi="Calibri" w:cs="Calibri"/>
          <w:sz w:val="22"/>
          <w:lang w:eastAsia="en-US"/>
        </w:rPr>
        <w:t xml:space="preserve"> </w:t>
      </w:r>
      <w:r w:rsidR="00903AA6" w:rsidRPr="00E07D67">
        <w:rPr>
          <w:rFonts w:ascii="Calibri" w:hAnsi="Calibri"/>
          <w:b/>
          <w:sz w:val="22"/>
        </w:rPr>
        <w:t xml:space="preserve">Gordana Vukčević </w:t>
      </w:r>
      <w:r w:rsidR="00903AA6" w:rsidRPr="00E07D67">
        <w:rPr>
          <w:rFonts w:ascii="Calibri" w:hAnsi="Calibri"/>
          <w:sz w:val="22"/>
        </w:rPr>
        <w:t>talked about needs of socially weak or excluded people</w:t>
      </w:r>
      <w:r w:rsidR="00183616" w:rsidRPr="00E07D67">
        <w:rPr>
          <w:rFonts w:ascii="Calibri" w:hAnsi="Calibri"/>
          <w:sz w:val="22"/>
        </w:rPr>
        <w:t xml:space="preserve"> and of low-educated people</w:t>
      </w:r>
      <w:r w:rsidR="00903AA6" w:rsidRPr="00E07D67">
        <w:rPr>
          <w:rFonts w:ascii="Calibri" w:hAnsi="Calibri"/>
          <w:sz w:val="22"/>
        </w:rPr>
        <w:t xml:space="preserve"> to get a correct, actual and official information. Such platforms as the Danube Compass are able to offer reliable information and could substitute unofficial, partial and unreliable information sources.</w:t>
      </w:r>
    </w:p>
    <w:p w14:paraId="27E45F33" w14:textId="77777777" w:rsidR="008D3E52" w:rsidRDefault="008D3E52" w:rsidP="000A2535">
      <w:pPr>
        <w:jc w:val="both"/>
        <w:rPr>
          <w:rFonts w:ascii="Calibri" w:hAnsi="Calibri" w:cs="Calibri"/>
          <w:sz w:val="22"/>
          <w:lang w:eastAsia="en-US"/>
        </w:rPr>
      </w:pPr>
    </w:p>
    <w:p w14:paraId="7F250243" w14:textId="77777777" w:rsidR="000A2535" w:rsidRPr="00E07D67" w:rsidRDefault="008D3E52" w:rsidP="000A2535">
      <w:pPr>
        <w:jc w:val="both"/>
        <w:rPr>
          <w:rFonts w:ascii="Calibri" w:hAnsi="Calibri" w:cs="Calibri"/>
          <w:sz w:val="22"/>
          <w:lang w:eastAsia="en-US"/>
        </w:rPr>
      </w:pPr>
      <w:r w:rsidRPr="008D3E52">
        <w:rPr>
          <w:rFonts w:ascii="Calibri" w:hAnsi="Calibri" w:cs="Calibri"/>
          <w:b/>
          <w:sz w:val="22"/>
          <w:lang w:eastAsia="en-US"/>
        </w:rPr>
        <w:t>Sabrina Schifrer</w:t>
      </w:r>
      <w:r>
        <w:rPr>
          <w:rFonts w:ascii="Calibri" w:hAnsi="Calibri" w:cs="Calibri"/>
          <w:sz w:val="22"/>
          <w:lang w:eastAsia="en-US"/>
        </w:rPr>
        <w:t xml:space="preserve"> from the </w:t>
      </w:r>
      <w:r w:rsidRPr="008D3E52">
        <w:rPr>
          <w:rFonts w:ascii="Calibri" w:hAnsi="Calibri" w:cs="Calibri"/>
          <w:b/>
          <w:sz w:val="22"/>
          <w:lang w:eastAsia="en-US"/>
        </w:rPr>
        <w:t xml:space="preserve">Gain </w:t>
      </w:r>
      <w:r>
        <w:rPr>
          <w:rFonts w:ascii="Calibri" w:hAnsi="Calibri" w:cs="Calibri"/>
          <w:b/>
          <w:sz w:val="22"/>
          <w:lang w:eastAsia="en-US"/>
        </w:rPr>
        <w:t>&amp;</w:t>
      </w:r>
      <w:r w:rsidRPr="008D3E52">
        <w:rPr>
          <w:rFonts w:ascii="Calibri" w:hAnsi="Calibri" w:cs="Calibri"/>
          <w:b/>
          <w:sz w:val="22"/>
          <w:lang w:eastAsia="en-US"/>
        </w:rPr>
        <w:t xml:space="preserve"> </w:t>
      </w:r>
      <w:r>
        <w:rPr>
          <w:rFonts w:ascii="Calibri" w:hAnsi="Calibri" w:cs="Calibri"/>
          <w:b/>
          <w:sz w:val="22"/>
          <w:lang w:eastAsia="en-US"/>
        </w:rPr>
        <w:t>S</w:t>
      </w:r>
      <w:r w:rsidRPr="008D3E52">
        <w:rPr>
          <w:rFonts w:ascii="Calibri" w:hAnsi="Calibri" w:cs="Calibri"/>
          <w:b/>
          <w:sz w:val="22"/>
          <w:lang w:eastAsia="en-US"/>
        </w:rPr>
        <w:t>ustain</w:t>
      </w:r>
      <w:r>
        <w:rPr>
          <w:rFonts w:ascii="Calibri" w:hAnsi="Calibri" w:cs="Calibri"/>
          <w:b/>
          <w:sz w:val="22"/>
          <w:lang w:eastAsia="en-US"/>
        </w:rPr>
        <w:t>, Austria</w:t>
      </w:r>
      <w:r>
        <w:rPr>
          <w:rFonts w:ascii="Calibri" w:hAnsi="Calibri" w:cs="Calibri"/>
          <w:sz w:val="22"/>
          <w:lang w:eastAsia="en-US"/>
        </w:rPr>
        <w:t xml:space="preserve"> is considering</w:t>
      </w:r>
      <w:r w:rsidR="000A2535" w:rsidRPr="00495092">
        <w:rPr>
          <w:rFonts w:ascii="Calibri" w:hAnsi="Calibri" w:cs="Calibri"/>
          <w:sz w:val="22"/>
          <w:lang w:eastAsia="en-US"/>
        </w:rPr>
        <w:t xml:space="preserve"> several problems</w:t>
      </w:r>
      <w:r w:rsidR="00F15F97">
        <w:rPr>
          <w:rFonts w:ascii="Calibri" w:hAnsi="Calibri" w:cs="Calibri"/>
          <w:sz w:val="22"/>
          <w:lang w:eastAsia="en-US"/>
        </w:rPr>
        <w:t xml:space="preserve"> and obstacles</w:t>
      </w:r>
      <w:r w:rsidR="000A2535" w:rsidRPr="00495092">
        <w:rPr>
          <w:rFonts w:ascii="Calibri" w:hAnsi="Calibri" w:cs="Calibri"/>
          <w:sz w:val="22"/>
          <w:lang w:eastAsia="en-US"/>
        </w:rPr>
        <w:t xml:space="preserve"> in improving the Danube Compass. </w:t>
      </w:r>
      <w:r>
        <w:rPr>
          <w:rFonts w:ascii="Calibri" w:hAnsi="Calibri" w:cs="Calibri"/>
          <w:sz w:val="22"/>
          <w:lang w:eastAsia="en-US"/>
        </w:rPr>
        <w:t>As</w:t>
      </w:r>
      <w:r w:rsidR="00F15F97">
        <w:rPr>
          <w:rFonts w:ascii="Calibri" w:hAnsi="Calibri" w:cs="Calibri"/>
          <w:sz w:val="22"/>
          <w:lang w:eastAsia="en-US"/>
        </w:rPr>
        <w:t xml:space="preserve"> Austria is a de-centralized country involving nine federal states,</w:t>
      </w:r>
      <w:r>
        <w:rPr>
          <w:rFonts w:ascii="Calibri" w:hAnsi="Calibri" w:cs="Calibri"/>
          <w:sz w:val="22"/>
          <w:lang w:eastAsia="en-US"/>
        </w:rPr>
        <w:t xml:space="preserve"> t</w:t>
      </w:r>
      <w:r w:rsidR="000A2535" w:rsidRPr="00495092">
        <w:rPr>
          <w:rFonts w:ascii="Calibri" w:hAnsi="Calibri" w:cs="Calibri"/>
          <w:sz w:val="22"/>
          <w:lang w:eastAsia="en-US"/>
        </w:rPr>
        <w:t xml:space="preserve">here are different legal </w:t>
      </w:r>
      <w:r w:rsidR="00F15F97">
        <w:rPr>
          <w:rFonts w:ascii="Calibri" w:hAnsi="Calibri" w:cs="Calibri"/>
          <w:sz w:val="22"/>
          <w:lang w:eastAsia="en-US"/>
        </w:rPr>
        <w:t>systems in each federal state. T</w:t>
      </w:r>
      <w:r w:rsidR="000A2535" w:rsidRPr="00495092">
        <w:rPr>
          <w:rFonts w:ascii="Calibri" w:hAnsi="Calibri" w:cs="Calibri"/>
          <w:sz w:val="22"/>
          <w:lang w:eastAsia="en-US"/>
        </w:rPr>
        <w:t>he stat</w:t>
      </w:r>
      <w:r>
        <w:rPr>
          <w:rFonts w:ascii="Calibri" w:hAnsi="Calibri" w:cs="Calibri"/>
          <w:sz w:val="22"/>
          <w:lang w:eastAsia="en-US"/>
        </w:rPr>
        <w:t xml:space="preserve">e policy is often changing and </w:t>
      </w:r>
      <w:r w:rsidR="000A2535" w:rsidRPr="00495092">
        <w:rPr>
          <w:rFonts w:ascii="Calibri" w:hAnsi="Calibri" w:cs="Calibri"/>
          <w:sz w:val="22"/>
          <w:lang w:eastAsia="en-US"/>
        </w:rPr>
        <w:t xml:space="preserve">different public institutions improve different programs and tools. The state </w:t>
      </w:r>
      <w:r>
        <w:rPr>
          <w:rFonts w:ascii="Calibri" w:hAnsi="Calibri" w:cs="Calibri"/>
          <w:sz w:val="22"/>
          <w:lang w:eastAsia="en-US"/>
        </w:rPr>
        <w:t>is</w:t>
      </w:r>
      <w:r w:rsidR="000A2535" w:rsidRPr="00495092">
        <w:rPr>
          <w:rFonts w:ascii="Calibri" w:hAnsi="Calibri" w:cs="Calibri"/>
          <w:sz w:val="22"/>
          <w:lang w:eastAsia="en-US"/>
        </w:rPr>
        <w:t xml:space="preserve"> providing its own web site for mingrants now. City of Graz has a welcome package for migrants and also </w:t>
      </w:r>
      <w:r>
        <w:rPr>
          <w:rFonts w:ascii="Calibri" w:hAnsi="Calibri" w:cs="Calibri"/>
          <w:sz w:val="22"/>
          <w:lang w:eastAsia="en-US"/>
        </w:rPr>
        <w:t xml:space="preserve">the Federal State of </w:t>
      </w:r>
      <w:r w:rsidR="000A2535" w:rsidRPr="00495092">
        <w:rPr>
          <w:rFonts w:ascii="Calibri" w:hAnsi="Calibri" w:cs="Calibri"/>
          <w:sz w:val="22"/>
          <w:lang w:eastAsia="en-US"/>
        </w:rPr>
        <w:t xml:space="preserve">Carinthia developed a similar system. Information should be provided not just online but should also work in an offline mode. Inhabitants of Austria don’t consider migration as an opportunity but as a problem and complication. The entire immigration policy should see immigrant as </w:t>
      </w:r>
      <w:r w:rsidR="00EC69D9">
        <w:rPr>
          <w:rFonts w:ascii="Calibri" w:hAnsi="Calibri" w:cs="Calibri"/>
          <w:sz w:val="22"/>
          <w:lang w:eastAsia="en-US"/>
        </w:rPr>
        <w:t>a human being, not as an object. There are examples of village communities in Carinthia where such approach is successfully applied.</w:t>
      </w:r>
      <w:r w:rsidR="000503B2">
        <w:rPr>
          <w:rFonts w:ascii="Calibri" w:hAnsi="Calibri" w:cs="Calibri"/>
          <w:sz w:val="22"/>
          <w:lang w:eastAsia="en-US"/>
        </w:rPr>
        <w:t xml:space="preserve"> Many migrants want to go to big cities like Vienna or Graz. Nevertheless, rural areas can offer even better conditions for them, eg. employment in sectors more convenient for foreigners (not so strong necessity of local language skills). Austria needs people to settle in</w:t>
      </w:r>
      <w:r w:rsidR="007D01ED">
        <w:rPr>
          <w:rFonts w:ascii="Calibri" w:hAnsi="Calibri" w:cs="Calibri"/>
          <w:sz w:val="22"/>
          <w:lang w:eastAsia="en-US"/>
        </w:rPr>
        <w:t xml:space="preserve"> depopulated</w:t>
      </w:r>
      <w:r w:rsidR="000503B2">
        <w:rPr>
          <w:rFonts w:ascii="Calibri" w:hAnsi="Calibri" w:cs="Calibri"/>
          <w:sz w:val="22"/>
          <w:lang w:eastAsia="en-US"/>
        </w:rPr>
        <w:t xml:space="preserve"> rural areas, not in overpopulated cities.</w:t>
      </w:r>
      <w:r w:rsidR="00803133">
        <w:rPr>
          <w:rFonts w:ascii="Calibri" w:hAnsi="Calibri" w:cs="Calibri"/>
          <w:sz w:val="22"/>
          <w:lang w:eastAsia="en-US"/>
        </w:rPr>
        <w:t xml:space="preserve"> </w:t>
      </w:r>
      <w:r w:rsidR="0097595A">
        <w:rPr>
          <w:rFonts w:ascii="Calibri" w:hAnsi="Calibri" w:cs="Calibri"/>
          <w:sz w:val="22"/>
          <w:lang w:eastAsia="en-US"/>
        </w:rPr>
        <w:t xml:space="preserve">Experience of </w:t>
      </w:r>
      <w:r w:rsidR="00803133">
        <w:rPr>
          <w:rFonts w:ascii="Calibri" w:hAnsi="Calibri" w:cs="Calibri"/>
          <w:sz w:val="22"/>
          <w:lang w:eastAsia="en-US"/>
        </w:rPr>
        <w:t xml:space="preserve">Sabrina’s colleague, </w:t>
      </w:r>
      <w:r w:rsidR="00803133" w:rsidRPr="00E07D67">
        <w:rPr>
          <w:rFonts w:ascii="Calibri" w:hAnsi="Calibri"/>
          <w:b/>
          <w:sz w:val="22"/>
        </w:rPr>
        <w:t>Alexandra Margarita Sacher Santana</w:t>
      </w:r>
      <w:r w:rsidR="00803133" w:rsidRPr="00E07D67">
        <w:rPr>
          <w:rFonts w:ascii="Calibri" w:hAnsi="Calibri"/>
          <w:sz w:val="22"/>
        </w:rPr>
        <w:t xml:space="preserve"> from of the </w:t>
      </w:r>
      <w:r w:rsidR="00803133" w:rsidRPr="00E07D67">
        <w:rPr>
          <w:rFonts w:ascii="Calibri" w:hAnsi="Calibri"/>
          <w:b/>
          <w:sz w:val="22"/>
        </w:rPr>
        <w:t>Municipality of Feldkirchen</w:t>
      </w:r>
      <w:r w:rsidR="0097595A" w:rsidRPr="00E07D67">
        <w:rPr>
          <w:rFonts w:ascii="Calibri" w:hAnsi="Calibri"/>
          <w:sz w:val="22"/>
        </w:rPr>
        <w:t>, is that if immigrants have a sufficient information, they are more helpful and personally engaged. On the contrary, inhabitants (old residents) of the municipality see migration mostly as a problem, not an opportunity.</w:t>
      </w:r>
      <w:r w:rsidR="006514F6" w:rsidRPr="00E07D67">
        <w:rPr>
          <w:rFonts w:ascii="Calibri" w:hAnsi="Calibri"/>
          <w:sz w:val="22"/>
        </w:rPr>
        <w:t xml:space="preserve"> (Editor’s note: Maybe old residents would need an information platform, too.)</w:t>
      </w:r>
      <w:r w:rsidR="000E3333" w:rsidRPr="00E07D67">
        <w:rPr>
          <w:rFonts w:ascii="Calibri" w:hAnsi="Calibri"/>
          <w:sz w:val="22"/>
        </w:rPr>
        <w:t xml:space="preserve"> An underlining issue </w:t>
      </w:r>
      <w:r w:rsidR="003F4E93" w:rsidRPr="00E07D67">
        <w:rPr>
          <w:rFonts w:ascii="Calibri" w:hAnsi="Calibri"/>
          <w:sz w:val="22"/>
        </w:rPr>
        <w:t>is how old residents could see immigrants as subjects and human beings, not as objects and sources of problems.</w:t>
      </w:r>
    </w:p>
    <w:p w14:paraId="49D4CEC5" w14:textId="77777777" w:rsidR="00E40E26" w:rsidRDefault="00E40E26" w:rsidP="000A2535">
      <w:pPr>
        <w:jc w:val="both"/>
        <w:rPr>
          <w:rFonts w:ascii="Calibri" w:hAnsi="Calibri" w:cs="Calibri"/>
          <w:sz w:val="22"/>
          <w:lang w:eastAsia="en-US"/>
        </w:rPr>
      </w:pPr>
    </w:p>
    <w:p w14:paraId="040D388E" w14:textId="77777777" w:rsidR="000A2535" w:rsidRPr="00495092" w:rsidRDefault="00E40E26" w:rsidP="000A2535">
      <w:pPr>
        <w:jc w:val="both"/>
        <w:rPr>
          <w:rFonts w:ascii="Calibri" w:hAnsi="Calibri" w:cs="Calibri"/>
          <w:sz w:val="22"/>
          <w:lang w:eastAsia="en-US"/>
        </w:rPr>
      </w:pPr>
      <w:r>
        <w:rPr>
          <w:rFonts w:ascii="Calibri" w:hAnsi="Calibri" w:cs="Calibri"/>
          <w:sz w:val="22"/>
          <w:lang w:eastAsia="en-US"/>
        </w:rPr>
        <w:t xml:space="preserve">The situation in Czechia was presented by </w:t>
      </w:r>
      <w:r w:rsidRPr="00E40E26">
        <w:rPr>
          <w:rFonts w:ascii="Calibri" w:hAnsi="Calibri" w:cs="Calibri"/>
          <w:b/>
          <w:sz w:val="22"/>
          <w:lang w:eastAsia="en-US"/>
        </w:rPr>
        <w:t xml:space="preserve">Josef Miškovský </w:t>
      </w:r>
      <w:r>
        <w:rPr>
          <w:rFonts w:ascii="Calibri" w:hAnsi="Calibri" w:cs="Calibri"/>
          <w:sz w:val="22"/>
          <w:lang w:eastAsia="en-US"/>
        </w:rPr>
        <w:t xml:space="preserve">from </w:t>
      </w:r>
      <w:r w:rsidRPr="00E40E26">
        <w:rPr>
          <w:rFonts w:ascii="Calibri" w:hAnsi="Calibri" w:cs="Calibri"/>
          <w:b/>
          <w:sz w:val="22"/>
          <w:lang w:eastAsia="en-US"/>
        </w:rPr>
        <w:t>SPF Group</w:t>
      </w:r>
      <w:r>
        <w:rPr>
          <w:rFonts w:ascii="Calibri" w:hAnsi="Calibri" w:cs="Calibri"/>
          <w:sz w:val="22"/>
          <w:lang w:eastAsia="en-US"/>
        </w:rPr>
        <w:t xml:space="preserve">. </w:t>
      </w:r>
      <w:r w:rsidR="000A2535" w:rsidRPr="00495092">
        <w:rPr>
          <w:rFonts w:ascii="Calibri" w:hAnsi="Calibri" w:cs="Calibri"/>
          <w:sz w:val="22"/>
          <w:lang w:eastAsia="en-US"/>
        </w:rPr>
        <w:t>Each ministry h</w:t>
      </w:r>
      <w:r>
        <w:rPr>
          <w:rFonts w:ascii="Calibri" w:hAnsi="Calibri" w:cs="Calibri"/>
          <w:sz w:val="22"/>
          <w:lang w:eastAsia="en-US"/>
        </w:rPr>
        <w:t>as its own information system in Czechia</w:t>
      </w:r>
      <w:r w:rsidR="000A2535" w:rsidRPr="00495092">
        <w:rPr>
          <w:rFonts w:ascii="Calibri" w:hAnsi="Calibri" w:cs="Calibri"/>
          <w:sz w:val="22"/>
          <w:lang w:eastAsia="en-US"/>
        </w:rPr>
        <w:t>.</w:t>
      </w:r>
      <w:r w:rsidR="00846074">
        <w:rPr>
          <w:rFonts w:ascii="Calibri" w:hAnsi="Calibri" w:cs="Calibri"/>
          <w:sz w:val="22"/>
          <w:lang w:eastAsia="en-US"/>
        </w:rPr>
        <w:t xml:space="preserve"> There are several cases of good practice of information systems </w:t>
      </w:r>
      <w:r w:rsidR="00846074">
        <w:rPr>
          <w:rFonts w:ascii="Calibri" w:hAnsi="Calibri" w:cs="Calibri"/>
          <w:sz w:val="22"/>
          <w:lang w:eastAsia="en-US"/>
        </w:rPr>
        <w:lastRenderedPageBreak/>
        <w:t>for migrants in Czechia but they are usually developed by municipalities</w:t>
      </w:r>
      <w:r w:rsidR="001819B2">
        <w:rPr>
          <w:rFonts w:ascii="Calibri" w:hAnsi="Calibri" w:cs="Calibri"/>
          <w:sz w:val="22"/>
          <w:lang w:eastAsia="en-US"/>
        </w:rPr>
        <w:t xml:space="preserve"> </w:t>
      </w:r>
      <w:r w:rsidR="00846074">
        <w:rPr>
          <w:rFonts w:ascii="Calibri" w:hAnsi="Calibri" w:cs="Calibri"/>
          <w:sz w:val="22"/>
          <w:lang w:eastAsia="en-US"/>
        </w:rPr>
        <w:t>or even private enterprises</w:t>
      </w:r>
      <w:r w:rsidR="00243D85">
        <w:rPr>
          <w:rFonts w:ascii="Calibri" w:hAnsi="Calibri" w:cs="Calibri"/>
          <w:sz w:val="22"/>
          <w:lang w:eastAsia="en-US"/>
        </w:rPr>
        <w:t>, substituting the role of the state</w:t>
      </w:r>
      <w:r w:rsidR="00846074">
        <w:rPr>
          <w:rFonts w:ascii="Calibri" w:hAnsi="Calibri" w:cs="Calibri"/>
          <w:sz w:val="22"/>
          <w:lang w:eastAsia="en-US"/>
        </w:rPr>
        <w:t>.</w:t>
      </w:r>
      <w:r w:rsidR="007D2AE6">
        <w:rPr>
          <w:rFonts w:ascii="Calibri" w:hAnsi="Calibri" w:cs="Calibri"/>
          <w:sz w:val="22"/>
          <w:lang w:eastAsia="en-US"/>
        </w:rPr>
        <w:t xml:space="preserve"> </w:t>
      </w:r>
      <w:r w:rsidR="007D2AE6" w:rsidRPr="00495092">
        <w:rPr>
          <w:rFonts w:ascii="Calibri" w:hAnsi="Calibri" w:cs="Calibri"/>
          <w:sz w:val="22"/>
          <w:lang w:eastAsia="en-US"/>
        </w:rPr>
        <w:t>There is a coordination and information system covered by the City hall of Prague and by several</w:t>
      </w:r>
      <w:r w:rsidR="007D2AE6">
        <w:rPr>
          <w:rFonts w:ascii="Calibri" w:hAnsi="Calibri" w:cs="Calibri"/>
          <w:sz w:val="22"/>
          <w:lang w:eastAsia="en-US"/>
        </w:rPr>
        <w:t xml:space="preserve"> municipal districts in Prague. </w:t>
      </w:r>
      <w:r w:rsidR="00846074">
        <w:rPr>
          <w:rFonts w:ascii="Calibri" w:hAnsi="Calibri" w:cs="Calibri"/>
          <w:sz w:val="22"/>
          <w:lang w:eastAsia="en-US"/>
        </w:rPr>
        <w:t>Thus, u</w:t>
      </w:r>
      <w:r w:rsidR="000A2535" w:rsidRPr="00495092">
        <w:rPr>
          <w:rFonts w:ascii="Calibri" w:hAnsi="Calibri" w:cs="Calibri"/>
          <w:sz w:val="22"/>
          <w:lang w:eastAsia="en-US"/>
        </w:rPr>
        <w:t>nfortunately,</w:t>
      </w:r>
      <w:r w:rsidR="00846074">
        <w:rPr>
          <w:rFonts w:ascii="Calibri" w:hAnsi="Calibri" w:cs="Calibri"/>
          <w:sz w:val="22"/>
          <w:lang w:eastAsia="en-US"/>
        </w:rPr>
        <w:t xml:space="preserve"> all existing systems are parti</w:t>
      </w:r>
      <w:r w:rsidR="000A2535" w:rsidRPr="00495092">
        <w:rPr>
          <w:rFonts w:ascii="Calibri" w:hAnsi="Calibri" w:cs="Calibri"/>
          <w:sz w:val="22"/>
          <w:lang w:eastAsia="en-US"/>
        </w:rPr>
        <w:t>al in terms of extent and laguage versions.</w:t>
      </w:r>
      <w:r w:rsidR="007D2AE6">
        <w:rPr>
          <w:rFonts w:ascii="Calibri" w:hAnsi="Calibri" w:cs="Calibri"/>
          <w:sz w:val="22"/>
          <w:lang w:eastAsia="en-US"/>
        </w:rPr>
        <w:t xml:space="preserve"> One would appreciate such local initiatives and bottom-up approach, however, there is no coordination between them.</w:t>
      </w:r>
      <w:r w:rsidR="007D2AE6" w:rsidRPr="00495092">
        <w:rPr>
          <w:rFonts w:ascii="Calibri" w:hAnsi="Calibri" w:cs="Calibri"/>
          <w:sz w:val="22"/>
          <w:lang w:eastAsia="en-US"/>
        </w:rPr>
        <w:t xml:space="preserve"> </w:t>
      </w:r>
      <w:r w:rsidR="000A2535" w:rsidRPr="00495092">
        <w:rPr>
          <w:rFonts w:ascii="Calibri" w:hAnsi="Calibri" w:cs="Calibri"/>
          <w:sz w:val="22"/>
          <w:lang w:eastAsia="en-US"/>
        </w:rPr>
        <w:t>Missing of state policy and state strategy for shari</w:t>
      </w:r>
      <w:r w:rsidR="007D2AE6">
        <w:rPr>
          <w:rFonts w:ascii="Calibri" w:hAnsi="Calibri" w:cs="Calibri"/>
          <w:sz w:val="22"/>
          <w:lang w:eastAsia="en-US"/>
        </w:rPr>
        <w:t>ng</w:t>
      </w:r>
      <w:r w:rsidR="000A2535" w:rsidRPr="00495092">
        <w:rPr>
          <w:rFonts w:ascii="Calibri" w:hAnsi="Calibri" w:cs="Calibri"/>
          <w:sz w:val="22"/>
          <w:lang w:eastAsia="en-US"/>
        </w:rPr>
        <w:t xml:space="preserve"> information for migrants is a main weakness.</w:t>
      </w:r>
      <w:r w:rsidR="00BF2477">
        <w:rPr>
          <w:rFonts w:ascii="Calibri" w:hAnsi="Calibri" w:cs="Calibri"/>
          <w:sz w:val="22"/>
          <w:lang w:eastAsia="en-US"/>
        </w:rPr>
        <w:t xml:space="preserve"> Sometimes, the state policy is directed even against these initiatives.</w:t>
      </w:r>
    </w:p>
    <w:p w14:paraId="0A3F6306" w14:textId="77777777" w:rsidR="0046156D" w:rsidRDefault="0046156D" w:rsidP="000A2535">
      <w:pPr>
        <w:jc w:val="both"/>
        <w:rPr>
          <w:rFonts w:ascii="Calibri" w:hAnsi="Calibri" w:cs="Calibri"/>
          <w:sz w:val="22"/>
          <w:lang w:eastAsia="en-US"/>
        </w:rPr>
      </w:pPr>
    </w:p>
    <w:p w14:paraId="3CC6A2F0" w14:textId="4A3B41ED" w:rsidR="000A2535" w:rsidRPr="00E07D67" w:rsidRDefault="0046156D" w:rsidP="000A2535">
      <w:pPr>
        <w:jc w:val="both"/>
        <w:rPr>
          <w:rFonts w:ascii="Calibri" w:hAnsi="Calibri" w:cs="Calibri"/>
          <w:sz w:val="22"/>
          <w:lang w:eastAsia="en-US"/>
        </w:rPr>
      </w:pPr>
      <w:r w:rsidRPr="00E07D67">
        <w:rPr>
          <w:rFonts w:ascii="Calibri" w:hAnsi="Calibri" w:cs="Calibri"/>
          <w:sz w:val="22"/>
          <w:lang w:eastAsia="en-US"/>
        </w:rPr>
        <w:t xml:space="preserve">Then </w:t>
      </w:r>
      <w:r w:rsidRPr="00E07D67">
        <w:rPr>
          <w:rFonts w:ascii="Calibri" w:hAnsi="Calibri"/>
          <w:b/>
        </w:rPr>
        <w:t>Peter Debeljak</w:t>
      </w:r>
      <w:r w:rsidRPr="00E07D67">
        <w:rPr>
          <w:rFonts w:ascii="Calibri" w:hAnsi="Calibri"/>
        </w:rPr>
        <w:t xml:space="preserve"> from the </w:t>
      </w:r>
      <w:r w:rsidRPr="00E07D67">
        <w:rPr>
          <w:rFonts w:ascii="Calibri" w:hAnsi="Calibri"/>
          <w:b/>
        </w:rPr>
        <w:t>Ministry of Foreign Affairs of Slovenia</w:t>
      </w:r>
      <w:r w:rsidRPr="00E07D67">
        <w:rPr>
          <w:rFonts w:ascii="Calibri" w:hAnsi="Calibri"/>
        </w:rPr>
        <w:t xml:space="preserve"> said that we should make a step back and deal with conceptional, not operational tasks. </w:t>
      </w:r>
      <w:r w:rsidR="00B0098B" w:rsidRPr="00E07D67">
        <w:rPr>
          <w:rFonts w:ascii="Calibri" w:hAnsi="Calibri"/>
        </w:rPr>
        <w:t>In the case of Slovenia,</w:t>
      </w:r>
      <w:r w:rsidRPr="00E07D67">
        <w:rPr>
          <w:rFonts w:ascii="Calibri" w:hAnsi="Calibri"/>
        </w:rPr>
        <w:t xml:space="preserve"> t</w:t>
      </w:r>
      <w:r w:rsidR="000A2535" w:rsidRPr="00E07D67">
        <w:rPr>
          <w:rFonts w:ascii="Calibri" w:hAnsi="Calibri" w:cs="Calibri"/>
          <w:sz w:val="22"/>
          <w:lang w:eastAsia="en-US"/>
        </w:rPr>
        <w:t>here is a</w:t>
      </w:r>
      <w:r w:rsidRPr="00E07D67">
        <w:rPr>
          <w:rFonts w:ascii="Calibri" w:hAnsi="Calibri" w:cs="Calibri"/>
          <w:sz w:val="22"/>
          <w:lang w:eastAsia="en-US"/>
        </w:rPr>
        <w:t>n information</w:t>
      </w:r>
      <w:r w:rsidR="000A2535" w:rsidRPr="00E07D67">
        <w:rPr>
          <w:rFonts w:ascii="Calibri" w:hAnsi="Calibri" w:cs="Calibri"/>
          <w:sz w:val="22"/>
          <w:lang w:eastAsia="en-US"/>
        </w:rPr>
        <w:t xml:space="preserve"> system transferable to other countries.</w:t>
      </w:r>
      <w:r w:rsidR="00E66846" w:rsidRPr="00E07D67">
        <w:rPr>
          <w:rFonts w:ascii="Calibri" w:hAnsi="Calibri" w:cs="Calibri"/>
          <w:sz w:val="22"/>
          <w:lang w:eastAsia="en-US"/>
        </w:rPr>
        <w:t xml:space="preserve"> There are two main problems. First, increasing numbers of migrants often do not allow an individual approach to them.</w:t>
      </w:r>
      <w:r w:rsidR="000A2535" w:rsidRPr="00E07D67">
        <w:rPr>
          <w:rFonts w:ascii="Calibri" w:hAnsi="Calibri" w:cs="Calibri"/>
          <w:sz w:val="22"/>
          <w:lang w:eastAsia="en-US"/>
        </w:rPr>
        <w:t xml:space="preserve"> </w:t>
      </w:r>
      <w:r w:rsidR="00AC0988" w:rsidRPr="00E07D67">
        <w:rPr>
          <w:rFonts w:ascii="Calibri" w:hAnsi="Calibri" w:cs="Calibri"/>
          <w:sz w:val="22"/>
          <w:lang w:eastAsia="en-US"/>
        </w:rPr>
        <w:t>Thus</w:t>
      </w:r>
      <w:r w:rsidR="000A2535" w:rsidRPr="00E07D67">
        <w:rPr>
          <w:rFonts w:ascii="Calibri" w:hAnsi="Calibri" w:cs="Calibri"/>
          <w:sz w:val="22"/>
          <w:lang w:eastAsia="en-US"/>
        </w:rPr>
        <w:t>, systematic</w:t>
      </w:r>
      <w:r w:rsidR="000A2535" w:rsidRPr="00495092">
        <w:rPr>
          <w:rFonts w:ascii="Calibri" w:hAnsi="Calibri" w:cs="Calibri"/>
          <w:sz w:val="22"/>
          <w:lang w:eastAsia="en-US"/>
        </w:rPr>
        <w:t xml:space="preserve"> solutions must be developed for helping people coming from a different cultural space.</w:t>
      </w:r>
      <w:r w:rsidR="00265F97">
        <w:rPr>
          <w:rFonts w:ascii="Calibri" w:hAnsi="Calibri" w:cs="Calibri"/>
          <w:sz w:val="22"/>
          <w:lang w:eastAsia="en-US"/>
        </w:rPr>
        <w:t xml:space="preserve"> Second, the structure of immigrants seeking information is changing.</w:t>
      </w:r>
      <w:r w:rsidR="00444DA2">
        <w:rPr>
          <w:rFonts w:ascii="Calibri" w:hAnsi="Calibri" w:cs="Calibri"/>
          <w:sz w:val="22"/>
          <w:lang w:eastAsia="en-US"/>
        </w:rPr>
        <w:t xml:space="preserve"> </w:t>
      </w:r>
      <w:r w:rsidR="008E1211">
        <w:rPr>
          <w:rFonts w:ascii="Calibri" w:hAnsi="Calibri" w:cs="Calibri"/>
          <w:sz w:val="22"/>
          <w:lang w:eastAsia="en-US"/>
        </w:rPr>
        <w:t>Former</w:t>
      </w:r>
      <w:r w:rsidR="00444DA2">
        <w:rPr>
          <w:rFonts w:ascii="Calibri" w:hAnsi="Calibri" w:cs="Calibri"/>
          <w:sz w:val="22"/>
          <w:lang w:eastAsia="en-US"/>
        </w:rPr>
        <w:t xml:space="preserve"> newcomers</w:t>
      </w:r>
      <w:r w:rsidR="008E1211">
        <w:rPr>
          <w:rFonts w:ascii="Calibri" w:hAnsi="Calibri" w:cs="Calibri"/>
          <w:sz w:val="22"/>
          <w:lang w:eastAsia="en-US"/>
        </w:rPr>
        <w:t xml:space="preserve"> (eg. from Bosnia or Serbia, in case of Slovenia)</w:t>
      </w:r>
      <w:r w:rsidR="00444DA2">
        <w:rPr>
          <w:rFonts w:ascii="Calibri" w:hAnsi="Calibri" w:cs="Calibri"/>
          <w:sz w:val="22"/>
          <w:lang w:eastAsia="en-US"/>
        </w:rPr>
        <w:t xml:space="preserve"> usually ha</w:t>
      </w:r>
      <w:r w:rsidR="008E1211">
        <w:rPr>
          <w:rFonts w:ascii="Calibri" w:hAnsi="Calibri" w:cs="Calibri"/>
          <w:sz w:val="22"/>
          <w:lang w:eastAsia="en-US"/>
        </w:rPr>
        <w:t>d</w:t>
      </w:r>
      <w:r w:rsidR="00444DA2">
        <w:rPr>
          <w:rFonts w:ascii="Calibri" w:hAnsi="Calibri" w:cs="Calibri"/>
          <w:sz w:val="22"/>
          <w:lang w:eastAsia="en-US"/>
        </w:rPr>
        <w:t xml:space="preserve"> relatives</w:t>
      </w:r>
      <w:r w:rsidR="00642E62">
        <w:rPr>
          <w:rFonts w:ascii="Calibri" w:hAnsi="Calibri" w:cs="Calibri"/>
          <w:sz w:val="22"/>
          <w:lang w:eastAsia="en-US"/>
        </w:rPr>
        <w:t xml:space="preserve"> and “social network”</w:t>
      </w:r>
      <w:r w:rsidR="00444DA2">
        <w:rPr>
          <w:rFonts w:ascii="Calibri" w:hAnsi="Calibri" w:cs="Calibri"/>
          <w:sz w:val="22"/>
          <w:lang w:eastAsia="en-US"/>
        </w:rPr>
        <w:t xml:space="preserve"> in the hosting country </w:t>
      </w:r>
      <w:r w:rsidR="008E1211">
        <w:rPr>
          <w:rFonts w:ascii="Calibri" w:hAnsi="Calibri" w:cs="Calibri"/>
          <w:sz w:val="22"/>
          <w:lang w:eastAsia="en-US"/>
        </w:rPr>
        <w:t>which means that</w:t>
      </w:r>
      <w:r w:rsidR="00444DA2">
        <w:rPr>
          <w:rFonts w:ascii="Calibri" w:hAnsi="Calibri" w:cs="Calibri"/>
          <w:sz w:val="22"/>
          <w:lang w:eastAsia="en-US"/>
        </w:rPr>
        <w:t xml:space="preserve"> they </w:t>
      </w:r>
      <w:r w:rsidR="008E1211">
        <w:rPr>
          <w:rFonts w:ascii="Calibri" w:hAnsi="Calibri" w:cs="Calibri"/>
          <w:sz w:val="22"/>
          <w:lang w:eastAsia="en-US"/>
        </w:rPr>
        <w:t>were</w:t>
      </w:r>
      <w:r w:rsidR="00444DA2">
        <w:rPr>
          <w:rFonts w:ascii="Calibri" w:hAnsi="Calibri" w:cs="Calibri"/>
          <w:sz w:val="22"/>
          <w:lang w:eastAsia="en-US"/>
        </w:rPr>
        <w:t xml:space="preserve"> not seeking basic information</w:t>
      </w:r>
      <w:r w:rsidR="008E1211">
        <w:rPr>
          <w:rFonts w:ascii="Calibri" w:hAnsi="Calibri" w:cs="Calibri"/>
          <w:sz w:val="22"/>
          <w:lang w:eastAsia="en-US"/>
        </w:rPr>
        <w:t xml:space="preserve"> and did not need any state support in this </w:t>
      </w:r>
      <w:r w:rsidR="00937137">
        <w:rPr>
          <w:rFonts w:ascii="Calibri" w:hAnsi="Calibri" w:cs="Calibri"/>
          <w:sz w:val="22"/>
          <w:lang w:eastAsia="en-US"/>
        </w:rPr>
        <w:t>sphere</w:t>
      </w:r>
      <w:r w:rsidR="00444DA2">
        <w:rPr>
          <w:rFonts w:ascii="Calibri" w:hAnsi="Calibri" w:cs="Calibri"/>
          <w:sz w:val="22"/>
          <w:lang w:eastAsia="en-US"/>
        </w:rPr>
        <w:t>.</w:t>
      </w:r>
      <w:r w:rsidR="008E1211">
        <w:rPr>
          <w:rFonts w:ascii="Calibri" w:hAnsi="Calibri" w:cs="Calibri"/>
          <w:sz w:val="22"/>
          <w:lang w:eastAsia="en-US"/>
        </w:rPr>
        <w:t xml:space="preserve"> Current immigrants from Asia or Africa</w:t>
      </w:r>
      <w:r w:rsidR="002822E5">
        <w:rPr>
          <w:rFonts w:ascii="Calibri" w:hAnsi="Calibri" w:cs="Calibri"/>
          <w:sz w:val="22"/>
          <w:lang w:eastAsia="en-US"/>
        </w:rPr>
        <w:t xml:space="preserve"> are in a completely different situation which requires a perfectly organized system, i</w:t>
      </w:r>
      <w:r w:rsidR="00504AC0">
        <w:rPr>
          <w:rFonts w:ascii="Calibri" w:hAnsi="Calibri" w:cs="Calibri"/>
          <w:sz w:val="22"/>
          <w:lang w:eastAsia="en-US"/>
        </w:rPr>
        <w:t>n</w:t>
      </w:r>
      <w:r w:rsidR="002822E5">
        <w:rPr>
          <w:rFonts w:ascii="Calibri" w:hAnsi="Calibri" w:cs="Calibri"/>
          <w:sz w:val="22"/>
          <w:lang w:eastAsia="en-US"/>
        </w:rPr>
        <w:t>cluding information system.</w:t>
      </w:r>
      <w:r w:rsidR="00504AC0">
        <w:rPr>
          <w:rFonts w:ascii="Calibri" w:hAnsi="Calibri" w:cs="Calibri"/>
          <w:sz w:val="22"/>
          <w:lang w:eastAsia="en-US"/>
        </w:rPr>
        <w:t xml:space="preserve"> We need informational systems which are transferable across countries.</w:t>
      </w:r>
      <w:r w:rsidR="00703FFC">
        <w:rPr>
          <w:rFonts w:ascii="Calibri" w:hAnsi="Calibri" w:cs="Calibri"/>
          <w:sz w:val="22"/>
          <w:lang w:eastAsia="en-US"/>
        </w:rPr>
        <w:t xml:space="preserve"> </w:t>
      </w:r>
      <w:r w:rsidR="00703FFC" w:rsidRPr="00495092">
        <w:rPr>
          <w:rFonts w:ascii="Calibri" w:hAnsi="Calibri" w:cs="Calibri"/>
          <w:sz w:val="22"/>
          <w:lang w:eastAsia="en-US"/>
        </w:rPr>
        <w:t>The</w:t>
      </w:r>
      <w:r w:rsidR="00703FFC">
        <w:rPr>
          <w:rFonts w:ascii="Calibri" w:hAnsi="Calibri" w:cs="Calibri"/>
          <w:sz w:val="22"/>
          <w:lang w:eastAsia="en-US"/>
        </w:rPr>
        <w:t xml:space="preserve"> Slovenian</w:t>
      </w:r>
      <w:r w:rsidR="00703FFC" w:rsidRPr="00495092">
        <w:rPr>
          <w:rFonts w:ascii="Calibri" w:hAnsi="Calibri" w:cs="Calibri"/>
          <w:sz w:val="22"/>
          <w:lang w:eastAsia="en-US"/>
        </w:rPr>
        <w:t xml:space="preserve"> platform </w:t>
      </w:r>
      <w:r w:rsidR="00703FFC">
        <w:rPr>
          <w:rFonts w:ascii="Calibri" w:hAnsi="Calibri" w:cs="Calibri"/>
          <w:sz w:val="22"/>
          <w:lang w:eastAsia="en-US"/>
        </w:rPr>
        <w:t>could</w:t>
      </w:r>
      <w:r w:rsidR="00703FFC" w:rsidRPr="00495092">
        <w:rPr>
          <w:rFonts w:ascii="Calibri" w:hAnsi="Calibri" w:cs="Calibri"/>
          <w:sz w:val="22"/>
          <w:lang w:eastAsia="en-US"/>
        </w:rPr>
        <w:t xml:space="preserve"> be transfera</w:t>
      </w:r>
      <w:r w:rsidR="00703FFC">
        <w:rPr>
          <w:rFonts w:ascii="Calibri" w:hAnsi="Calibri" w:cs="Calibri"/>
          <w:sz w:val="22"/>
          <w:lang w:eastAsia="en-US"/>
        </w:rPr>
        <w:t>ble to/from different countries</w:t>
      </w:r>
      <w:r w:rsidR="00703FFC" w:rsidRPr="00495092">
        <w:rPr>
          <w:rFonts w:ascii="Calibri" w:hAnsi="Calibri" w:cs="Calibri"/>
          <w:sz w:val="22"/>
          <w:lang w:eastAsia="en-US"/>
        </w:rPr>
        <w:t>.</w:t>
      </w:r>
      <w:r w:rsidR="00703FFC">
        <w:rPr>
          <w:rFonts w:ascii="Calibri" w:hAnsi="Calibri" w:cs="Calibri"/>
          <w:sz w:val="22"/>
          <w:lang w:eastAsia="en-US"/>
        </w:rPr>
        <w:t xml:space="preserve"> It includes a cross-sectoral approach with many subjects involved.</w:t>
      </w:r>
      <w:r w:rsidR="00C4274D">
        <w:rPr>
          <w:rFonts w:ascii="Calibri" w:hAnsi="Calibri" w:cs="Calibri"/>
          <w:sz w:val="22"/>
          <w:lang w:eastAsia="en-US"/>
        </w:rPr>
        <w:t xml:space="preserve"> If we manage to disseminate the system across Europe, we are winners</w:t>
      </w:r>
      <w:r w:rsidR="00081D62">
        <w:rPr>
          <w:rFonts w:ascii="Calibri" w:hAnsi="Calibri" w:cs="Calibri"/>
          <w:sz w:val="22"/>
          <w:lang w:eastAsia="en-US"/>
        </w:rPr>
        <w:t xml:space="preserve"> of the situation</w:t>
      </w:r>
      <w:r w:rsidR="00C4274D">
        <w:rPr>
          <w:rFonts w:ascii="Calibri" w:hAnsi="Calibri" w:cs="Calibri"/>
          <w:sz w:val="22"/>
          <w:lang w:eastAsia="en-US"/>
        </w:rPr>
        <w:t>.</w:t>
      </w:r>
      <w:r w:rsidR="00CC12A7">
        <w:rPr>
          <w:rFonts w:ascii="Calibri" w:hAnsi="Calibri" w:cs="Calibri"/>
          <w:sz w:val="22"/>
          <w:lang w:eastAsia="en-US"/>
        </w:rPr>
        <w:t xml:space="preserve"> </w:t>
      </w:r>
      <w:r w:rsidR="00CC12A7" w:rsidRPr="00CC12A7">
        <w:rPr>
          <w:rFonts w:ascii="Calibri" w:hAnsi="Calibri" w:cs="Calibri"/>
          <w:b/>
          <w:sz w:val="22"/>
          <w:lang w:eastAsia="en-US"/>
        </w:rPr>
        <w:t>Sandi Meke</w:t>
      </w:r>
      <w:r w:rsidR="00CC12A7">
        <w:rPr>
          <w:rFonts w:ascii="Calibri" w:hAnsi="Calibri" w:cs="Calibri"/>
          <w:sz w:val="22"/>
          <w:lang w:eastAsia="en-US"/>
        </w:rPr>
        <w:t xml:space="preserve"> from the </w:t>
      </w:r>
      <w:r w:rsidR="00CC12A7" w:rsidRPr="00CC12A7">
        <w:rPr>
          <w:rFonts w:ascii="Calibri" w:hAnsi="Calibri" w:cs="Calibri"/>
          <w:b/>
          <w:sz w:val="22"/>
          <w:lang w:eastAsia="en-US"/>
        </w:rPr>
        <w:t>National Employment Agency of Slovenia</w:t>
      </w:r>
      <w:r w:rsidR="00CC12A7">
        <w:rPr>
          <w:rFonts w:ascii="Calibri" w:hAnsi="Calibri" w:cs="Calibri"/>
          <w:sz w:val="22"/>
          <w:lang w:eastAsia="en-US"/>
        </w:rPr>
        <w:t xml:space="preserve"> </w:t>
      </w:r>
      <w:r w:rsidR="00B00226">
        <w:rPr>
          <w:rFonts w:ascii="Calibri" w:hAnsi="Calibri" w:cs="Calibri"/>
          <w:sz w:val="22"/>
          <w:lang w:eastAsia="en-US"/>
        </w:rPr>
        <w:t>has a long-time experience with foreign workers and their employers. Today we are talking about dissemination of information.</w:t>
      </w:r>
      <w:r w:rsidR="00A057E5">
        <w:rPr>
          <w:rFonts w:ascii="Calibri" w:hAnsi="Calibri" w:cs="Calibri"/>
          <w:sz w:val="22"/>
          <w:lang w:eastAsia="en-US"/>
        </w:rPr>
        <w:t xml:space="preserve"> However, we</w:t>
      </w:r>
      <w:r w:rsidR="00E07D67">
        <w:rPr>
          <w:rFonts w:ascii="Calibri" w:hAnsi="Calibri" w:cs="Calibri"/>
          <w:sz w:val="22"/>
          <w:lang w:eastAsia="en-US"/>
        </w:rPr>
        <w:t xml:space="preserve"> (op. ed. The Employment Service of Slovenia)</w:t>
      </w:r>
      <w:r w:rsidR="00A057E5">
        <w:rPr>
          <w:rFonts w:ascii="Calibri" w:hAnsi="Calibri" w:cs="Calibri"/>
          <w:sz w:val="22"/>
          <w:lang w:eastAsia="en-US"/>
        </w:rPr>
        <w:t xml:space="preserve"> are usually working with immigrants with lo</w:t>
      </w:r>
      <w:r w:rsidR="00E07D67">
        <w:rPr>
          <w:rFonts w:ascii="Calibri" w:hAnsi="Calibri" w:cs="Calibri"/>
          <w:sz w:val="22"/>
          <w:lang w:eastAsia="en-US"/>
        </w:rPr>
        <w:t>w</w:t>
      </w:r>
      <w:r w:rsidR="00A057E5">
        <w:rPr>
          <w:rFonts w:ascii="Calibri" w:hAnsi="Calibri" w:cs="Calibri"/>
          <w:sz w:val="22"/>
          <w:lang w:eastAsia="en-US"/>
        </w:rPr>
        <w:t>er level of education. In this case, a clear information in immigrant’s native language</w:t>
      </w:r>
      <w:r w:rsidR="0030651E">
        <w:rPr>
          <w:rFonts w:ascii="Calibri" w:hAnsi="Calibri" w:cs="Calibri"/>
          <w:sz w:val="22"/>
          <w:lang w:eastAsia="en-US"/>
        </w:rPr>
        <w:t xml:space="preserve"> as well as a personal support</w:t>
      </w:r>
      <w:r w:rsidR="006600B2">
        <w:rPr>
          <w:rFonts w:ascii="Calibri" w:hAnsi="Calibri" w:cs="Calibri"/>
          <w:sz w:val="22"/>
          <w:lang w:eastAsia="en-US"/>
        </w:rPr>
        <w:t xml:space="preserve"> (personal contact)</w:t>
      </w:r>
      <w:r w:rsidR="0030651E">
        <w:rPr>
          <w:rFonts w:ascii="Calibri" w:hAnsi="Calibri" w:cs="Calibri"/>
          <w:sz w:val="22"/>
          <w:lang w:eastAsia="en-US"/>
        </w:rPr>
        <w:t xml:space="preserve"> are</w:t>
      </w:r>
      <w:r w:rsidR="00A057E5">
        <w:rPr>
          <w:rFonts w:ascii="Calibri" w:hAnsi="Calibri" w:cs="Calibri"/>
          <w:sz w:val="22"/>
          <w:lang w:eastAsia="en-US"/>
        </w:rPr>
        <w:t xml:space="preserve"> necessary.</w:t>
      </w:r>
      <w:r w:rsidR="00B00226">
        <w:rPr>
          <w:rFonts w:ascii="Calibri" w:hAnsi="Calibri" w:cs="Calibri"/>
          <w:sz w:val="22"/>
          <w:lang w:eastAsia="en-US"/>
        </w:rPr>
        <w:t xml:space="preserve"> </w:t>
      </w:r>
      <w:r w:rsidR="000A2535" w:rsidRPr="00495092">
        <w:rPr>
          <w:rFonts w:ascii="Calibri" w:hAnsi="Calibri" w:cs="Calibri"/>
          <w:sz w:val="22"/>
          <w:lang w:eastAsia="en-US"/>
        </w:rPr>
        <w:t>The case of info sharing information system of Sweden is a good inspiration.</w:t>
      </w:r>
      <w:r w:rsidR="00A81063">
        <w:rPr>
          <w:rFonts w:ascii="Calibri" w:hAnsi="Calibri" w:cs="Calibri"/>
          <w:sz w:val="22"/>
          <w:lang w:eastAsia="en-US"/>
        </w:rPr>
        <w:t xml:space="preserve"> It has a direct personal support (network of personal consultants</w:t>
      </w:r>
      <w:r w:rsidR="00343365">
        <w:rPr>
          <w:rFonts w:ascii="Calibri" w:hAnsi="Calibri" w:cs="Calibri"/>
          <w:sz w:val="22"/>
          <w:lang w:eastAsia="en-US"/>
        </w:rPr>
        <w:t xml:space="preserve"> and advisors</w:t>
      </w:r>
      <w:r w:rsidR="00A81063">
        <w:rPr>
          <w:rFonts w:ascii="Calibri" w:hAnsi="Calibri" w:cs="Calibri"/>
          <w:sz w:val="22"/>
          <w:lang w:eastAsia="en-US"/>
        </w:rPr>
        <w:t>), it is not a web information platform only.</w:t>
      </w:r>
      <w:r w:rsidR="00C115B9">
        <w:rPr>
          <w:rFonts w:ascii="Calibri" w:hAnsi="Calibri" w:cs="Calibri"/>
          <w:sz w:val="22"/>
          <w:lang w:eastAsia="en-US"/>
        </w:rPr>
        <w:t xml:space="preserve"> </w:t>
      </w:r>
      <w:r w:rsidR="00BF4D5D">
        <w:rPr>
          <w:rFonts w:ascii="Calibri" w:hAnsi="Calibri" w:cs="Calibri"/>
          <w:sz w:val="22"/>
          <w:lang w:eastAsia="en-US"/>
        </w:rPr>
        <w:t xml:space="preserve">Thus, </w:t>
      </w:r>
      <w:r w:rsidR="000A2535" w:rsidRPr="00495092">
        <w:rPr>
          <w:rFonts w:ascii="Calibri" w:hAnsi="Calibri" w:cs="Calibri"/>
          <w:sz w:val="22"/>
          <w:lang w:eastAsia="en-US"/>
        </w:rPr>
        <w:t>tools like the Danube Compass are very important for society, policy makers and for target groups of migrants</w:t>
      </w:r>
      <w:r w:rsidR="00BF4D5D">
        <w:rPr>
          <w:rFonts w:ascii="Calibri" w:hAnsi="Calibri" w:cs="Calibri"/>
          <w:sz w:val="22"/>
          <w:lang w:eastAsia="en-US"/>
        </w:rPr>
        <w:t xml:space="preserve"> but they represent the first step of work with immigrants only</w:t>
      </w:r>
      <w:r w:rsidR="000A2535" w:rsidRPr="00495092">
        <w:rPr>
          <w:rFonts w:ascii="Calibri" w:hAnsi="Calibri" w:cs="Calibri"/>
          <w:sz w:val="22"/>
          <w:lang w:eastAsia="en-US"/>
        </w:rPr>
        <w:t>.</w:t>
      </w:r>
      <w:r w:rsidR="00C01F60">
        <w:rPr>
          <w:rFonts w:ascii="Calibri" w:hAnsi="Calibri" w:cs="Calibri"/>
          <w:sz w:val="22"/>
          <w:lang w:eastAsia="en-US"/>
        </w:rPr>
        <w:t xml:space="preserve"> </w:t>
      </w:r>
      <w:r w:rsidR="00C01F60" w:rsidRPr="00E07D67">
        <w:rPr>
          <w:rFonts w:ascii="Calibri" w:hAnsi="Calibri"/>
          <w:b/>
          <w:sz w:val="22"/>
        </w:rPr>
        <w:t>Grega Malec</w:t>
      </w:r>
      <w:r w:rsidR="00C01F60" w:rsidRPr="00E07D67">
        <w:rPr>
          <w:rFonts w:ascii="Calibri" w:hAnsi="Calibri"/>
          <w:sz w:val="22"/>
        </w:rPr>
        <w:t xml:space="preserve"> from the </w:t>
      </w:r>
      <w:r w:rsidR="00C01F60" w:rsidRPr="00E07D67">
        <w:rPr>
          <w:rFonts w:ascii="Calibri" w:hAnsi="Calibri"/>
          <w:b/>
          <w:sz w:val="22"/>
        </w:rPr>
        <w:t xml:space="preserve">Ministry of Labour, Family, Social Affairs and Equal Opportunities, Slovenia </w:t>
      </w:r>
      <w:r w:rsidR="00C01F60" w:rsidRPr="00E07D67">
        <w:rPr>
          <w:rFonts w:ascii="Calibri" w:hAnsi="Calibri"/>
          <w:sz w:val="22"/>
        </w:rPr>
        <w:t>emphasized that</w:t>
      </w:r>
      <w:r w:rsidR="00B63C0C" w:rsidRPr="00E07D67">
        <w:rPr>
          <w:rFonts w:ascii="Calibri" w:hAnsi="Calibri"/>
          <w:sz w:val="22"/>
        </w:rPr>
        <w:t xml:space="preserve"> there are many strategies and action plans for improving position of migrants on the labour market and in the society in Slovenia.</w:t>
      </w:r>
      <w:r w:rsidR="003C176A" w:rsidRPr="00E07D67">
        <w:rPr>
          <w:rFonts w:ascii="Calibri" w:hAnsi="Calibri"/>
          <w:sz w:val="22"/>
        </w:rPr>
        <w:t xml:space="preserve"> Several inter-gevernmental agreements were signed in this field between Slovenia and other countries. </w:t>
      </w:r>
      <w:r w:rsidR="0073206E" w:rsidRPr="00E07D67">
        <w:rPr>
          <w:rFonts w:ascii="Calibri" w:hAnsi="Calibri"/>
          <w:sz w:val="22"/>
        </w:rPr>
        <w:t>Such tools like t</w:t>
      </w:r>
      <w:r w:rsidR="003C176A" w:rsidRPr="00E07D67">
        <w:rPr>
          <w:rFonts w:ascii="Calibri" w:hAnsi="Calibri"/>
          <w:sz w:val="22"/>
        </w:rPr>
        <w:t>he Danube Compass could get jobs of people working with migrants easier, as telephone hot lines are not much used any more and that’s why systematic platforms are needed</w:t>
      </w:r>
      <w:r w:rsidR="00AB54E6" w:rsidRPr="00E07D67">
        <w:rPr>
          <w:rFonts w:ascii="Calibri" w:hAnsi="Calibri"/>
          <w:sz w:val="22"/>
        </w:rPr>
        <w:t xml:space="preserve"> instead of information points</w:t>
      </w:r>
      <w:r w:rsidR="003C176A" w:rsidRPr="00E07D67">
        <w:rPr>
          <w:rFonts w:ascii="Calibri" w:hAnsi="Calibri"/>
          <w:sz w:val="22"/>
        </w:rPr>
        <w:t>.</w:t>
      </w:r>
    </w:p>
    <w:p w14:paraId="2B65AF26" w14:textId="77777777" w:rsidR="00693A63" w:rsidRDefault="00693A63" w:rsidP="000A2535">
      <w:pPr>
        <w:jc w:val="both"/>
      </w:pPr>
    </w:p>
    <w:p w14:paraId="76FD1619" w14:textId="77777777" w:rsidR="000A2535" w:rsidRDefault="00693A63" w:rsidP="000A2535">
      <w:pPr>
        <w:jc w:val="both"/>
        <w:rPr>
          <w:rFonts w:ascii="Calibri" w:hAnsi="Calibri" w:cs="Calibri"/>
          <w:sz w:val="22"/>
          <w:lang w:eastAsia="en-US"/>
        </w:rPr>
      </w:pPr>
      <w:r w:rsidRPr="00E07D67">
        <w:rPr>
          <w:rFonts w:ascii="Calibri" w:hAnsi="Calibri"/>
          <w:b/>
        </w:rPr>
        <w:t>Asim Ibrahimagić</w:t>
      </w:r>
      <w:r w:rsidRPr="00E07D67">
        <w:rPr>
          <w:rFonts w:ascii="Calibri" w:hAnsi="Calibri"/>
        </w:rPr>
        <w:t xml:space="preserve"> from the </w:t>
      </w:r>
      <w:r w:rsidRPr="00E07D67">
        <w:rPr>
          <w:rFonts w:ascii="Calibri" w:hAnsi="Calibri"/>
          <w:b/>
        </w:rPr>
        <w:t>Agency for Labour and Employment of Bosnia and Herzegovina</w:t>
      </w:r>
      <w:r w:rsidRPr="00E07D67">
        <w:rPr>
          <w:rFonts w:ascii="Calibri" w:hAnsi="Calibri" w:cs="Calibri"/>
          <w:sz w:val="22"/>
          <w:lang w:eastAsia="en-US"/>
        </w:rPr>
        <w:t xml:space="preserve"> pointed out that his country</w:t>
      </w:r>
      <w:r w:rsidR="000A2535" w:rsidRPr="00E07D67">
        <w:rPr>
          <w:rFonts w:ascii="Calibri" w:hAnsi="Calibri" w:cs="Calibri"/>
          <w:sz w:val="22"/>
          <w:lang w:eastAsia="en-US"/>
        </w:rPr>
        <w:t xml:space="preserve"> is strongly expos</w:t>
      </w:r>
      <w:r w:rsidRPr="00E07D67">
        <w:rPr>
          <w:rFonts w:ascii="Calibri" w:hAnsi="Calibri" w:cs="Calibri"/>
          <w:sz w:val="22"/>
          <w:lang w:eastAsia="en-US"/>
        </w:rPr>
        <w:t>ed to migration flows.</w:t>
      </w:r>
      <w:r w:rsidR="007931CB" w:rsidRPr="00E07D67">
        <w:rPr>
          <w:rFonts w:ascii="Calibri" w:hAnsi="Calibri" w:cs="Calibri"/>
          <w:sz w:val="22"/>
          <w:lang w:eastAsia="en-US"/>
        </w:rPr>
        <w:t xml:space="preserve"> </w:t>
      </w:r>
      <w:r w:rsidRPr="00E07D67">
        <w:rPr>
          <w:rFonts w:ascii="Calibri" w:hAnsi="Calibri" w:cs="Calibri"/>
          <w:sz w:val="22"/>
          <w:lang w:eastAsia="en-US"/>
        </w:rPr>
        <w:t>There were</w:t>
      </w:r>
      <w:r w:rsidR="000A2535" w:rsidRPr="00E07D67">
        <w:rPr>
          <w:rFonts w:ascii="Calibri" w:hAnsi="Calibri" w:cs="Calibri"/>
          <w:sz w:val="22"/>
          <w:lang w:eastAsia="en-US"/>
        </w:rPr>
        <w:t xml:space="preserve"> 18 thousand </w:t>
      </w:r>
      <w:r w:rsidR="007931CB" w:rsidRPr="00E07D67">
        <w:rPr>
          <w:rFonts w:ascii="Calibri" w:hAnsi="Calibri" w:cs="Calibri"/>
          <w:sz w:val="22"/>
          <w:lang w:eastAsia="en-US"/>
        </w:rPr>
        <w:t>im</w:t>
      </w:r>
      <w:r w:rsidR="000A2535" w:rsidRPr="00E07D67">
        <w:rPr>
          <w:rFonts w:ascii="Calibri" w:hAnsi="Calibri" w:cs="Calibri"/>
          <w:sz w:val="22"/>
          <w:lang w:eastAsia="en-US"/>
        </w:rPr>
        <w:t>migrants in 2017 and 10 thousand in 2018. There are integration programs for immigrants</w:t>
      </w:r>
      <w:r w:rsidR="004A4A39" w:rsidRPr="00E07D67">
        <w:rPr>
          <w:rFonts w:ascii="Calibri" w:hAnsi="Calibri" w:cs="Calibri"/>
          <w:sz w:val="22"/>
          <w:lang w:eastAsia="en-US"/>
        </w:rPr>
        <w:t xml:space="preserve"> (school teaching for children, language courses etc.)</w:t>
      </w:r>
      <w:r w:rsidR="005F75B2" w:rsidRPr="00E07D67">
        <w:rPr>
          <w:rFonts w:ascii="Calibri" w:hAnsi="Calibri" w:cs="Calibri"/>
          <w:sz w:val="22"/>
          <w:lang w:eastAsia="en-US"/>
        </w:rPr>
        <w:t>. H</w:t>
      </w:r>
      <w:r w:rsidR="000A2535" w:rsidRPr="00E07D67">
        <w:rPr>
          <w:rFonts w:ascii="Calibri" w:hAnsi="Calibri" w:cs="Calibri"/>
          <w:sz w:val="22"/>
          <w:lang w:eastAsia="en-US"/>
        </w:rPr>
        <w:t>owever, they usually do not want to stay in Bosnia and Hercegovina, which is more a transit country than a destination.</w:t>
      </w:r>
      <w:r w:rsidR="005F75B2" w:rsidRPr="00E07D67">
        <w:rPr>
          <w:rFonts w:ascii="Calibri" w:hAnsi="Calibri" w:cs="Calibri"/>
          <w:sz w:val="22"/>
          <w:lang w:eastAsia="en-US"/>
        </w:rPr>
        <w:t xml:space="preserve"> Many migrants go further</w:t>
      </w:r>
      <w:r w:rsidR="005F75B2">
        <w:rPr>
          <w:rFonts w:ascii="Calibri" w:hAnsi="Calibri" w:cs="Calibri"/>
          <w:sz w:val="22"/>
          <w:lang w:eastAsia="en-US"/>
        </w:rPr>
        <w:t xml:space="preserve"> from Bosnia and Herzegovina to Slovenia, Austria, Italy, Germany.</w:t>
      </w:r>
      <w:r w:rsidR="001F6D8A">
        <w:rPr>
          <w:rFonts w:ascii="Calibri" w:hAnsi="Calibri" w:cs="Calibri"/>
          <w:sz w:val="22"/>
          <w:lang w:eastAsia="en-US"/>
        </w:rPr>
        <w:t xml:space="preserve"> The problem of illegal crossing of Bosnian-Croatian border is </w:t>
      </w:r>
      <w:r w:rsidR="001F6D8A">
        <w:rPr>
          <w:rFonts w:ascii="Calibri" w:hAnsi="Calibri" w:cs="Calibri"/>
          <w:sz w:val="22"/>
          <w:lang w:eastAsia="en-US"/>
        </w:rPr>
        <w:lastRenderedPageBreak/>
        <w:t>quite important</w:t>
      </w:r>
      <w:r w:rsidR="00E92C49">
        <w:rPr>
          <w:rFonts w:ascii="Calibri" w:hAnsi="Calibri" w:cs="Calibri"/>
          <w:sz w:val="22"/>
          <w:lang w:eastAsia="en-US"/>
        </w:rPr>
        <w:t xml:space="preserve"> in this sense</w:t>
      </w:r>
      <w:r w:rsidR="001F6D8A">
        <w:rPr>
          <w:rFonts w:ascii="Calibri" w:hAnsi="Calibri" w:cs="Calibri"/>
          <w:sz w:val="22"/>
          <w:lang w:eastAsia="en-US"/>
        </w:rPr>
        <w:t>.</w:t>
      </w:r>
      <w:r w:rsidR="000A2535" w:rsidRPr="00495092">
        <w:rPr>
          <w:rFonts w:ascii="Calibri" w:hAnsi="Calibri" w:cs="Calibri"/>
          <w:sz w:val="22"/>
          <w:lang w:eastAsia="en-US"/>
        </w:rPr>
        <w:t xml:space="preserve"> Information about the Danube Compass website is widely shared in cooperation of different ministries.</w:t>
      </w:r>
      <w:r w:rsidR="00C741E7">
        <w:rPr>
          <w:rFonts w:ascii="Calibri" w:hAnsi="Calibri" w:cs="Calibri"/>
          <w:sz w:val="22"/>
          <w:lang w:eastAsia="en-US"/>
        </w:rPr>
        <w:t xml:space="preserve"> Representatives of different countries affected by “Balkan” migration flows took part in a conference, which was held in Bosnia and Herzegovina for finding transnational solutions.</w:t>
      </w:r>
    </w:p>
    <w:p w14:paraId="6645C05B" w14:textId="77777777" w:rsidR="00F90B9A" w:rsidRDefault="00F90B9A" w:rsidP="000A2535">
      <w:pPr>
        <w:jc w:val="both"/>
        <w:rPr>
          <w:rFonts w:ascii="Calibri" w:hAnsi="Calibri" w:cs="Calibri"/>
          <w:sz w:val="22"/>
          <w:lang w:eastAsia="en-US"/>
        </w:rPr>
      </w:pPr>
    </w:p>
    <w:p w14:paraId="1CF145E4" w14:textId="77777777" w:rsidR="000A2535" w:rsidRDefault="00F90B9A" w:rsidP="000A2535">
      <w:pPr>
        <w:jc w:val="both"/>
        <w:rPr>
          <w:rFonts w:ascii="Calibri" w:hAnsi="Calibri" w:cs="Calibri"/>
          <w:sz w:val="22"/>
          <w:lang w:eastAsia="en-US"/>
        </w:rPr>
      </w:pPr>
      <w:r w:rsidRPr="00E07D67">
        <w:rPr>
          <w:rFonts w:ascii="Calibri" w:hAnsi="Calibri"/>
          <w:sz w:val="22"/>
        </w:rPr>
        <w:t xml:space="preserve">Current situation of Germany was presented by </w:t>
      </w:r>
      <w:r w:rsidRPr="00E07D67">
        <w:rPr>
          <w:rFonts w:ascii="Calibri" w:hAnsi="Calibri"/>
          <w:b/>
          <w:sz w:val="22"/>
        </w:rPr>
        <w:t>Colin Turner</w:t>
      </w:r>
      <w:r w:rsidRPr="00E07D67">
        <w:rPr>
          <w:rFonts w:ascii="Calibri" w:hAnsi="Calibri"/>
          <w:sz w:val="22"/>
        </w:rPr>
        <w:t xml:space="preserve"> from </w:t>
      </w:r>
      <w:r w:rsidRPr="00E07D67">
        <w:rPr>
          <w:rFonts w:ascii="Calibri" w:hAnsi="Calibri"/>
          <w:b/>
          <w:sz w:val="22"/>
        </w:rPr>
        <w:t>Migrationsbeirat München and Migration Council of the City of Munich</w:t>
      </w:r>
      <w:r w:rsidRPr="00E07D67">
        <w:rPr>
          <w:rFonts w:ascii="Calibri" w:hAnsi="Calibri"/>
          <w:sz w:val="22"/>
        </w:rPr>
        <w:t xml:space="preserve">. Similarly to Austria, </w:t>
      </w:r>
      <w:r w:rsidR="000A2535" w:rsidRPr="00E07D67">
        <w:rPr>
          <w:rFonts w:ascii="Calibri" w:hAnsi="Calibri" w:cs="Calibri"/>
          <w:sz w:val="22"/>
          <w:lang w:eastAsia="en-US"/>
        </w:rPr>
        <w:t>Germany is a federal country with different systems in each federal state. A good structure of information system was built and has been continuously developed in Germany</w:t>
      </w:r>
      <w:r w:rsidR="00ED577C" w:rsidRPr="00E07D67">
        <w:rPr>
          <w:rFonts w:ascii="Calibri" w:hAnsi="Calibri" w:cs="Calibri"/>
          <w:sz w:val="22"/>
          <w:lang w:eastAsia="en-US"/>
        </w:rPr>
        <w:t>, or in individual federal states respectively</w:t>
      </w:r>
      <w:r w:rsidR="000A2535" w:rsidRPr="00E07D67">
        <w:rPr>
          <w:rFonts w:ascii="Calibri" w:hAnsi="Calibri" w:cs="Calibri"/>
          <w:sz w:val="22"/>
          <w:lang w:eastAsia="en-US"/>
        </w:rPr>
        <w:t>. There is a varied mosaic of different information platforms and immigrants cannot often find the right one for them. Support of migrants is a role of state stakeholders and decision makers. There is a very heterogenic group of migrants in Germany with different countries of origin,</w:t>
      </w:r>
      <w:r w:rsidR="00ED577C" w:rsidRPr="00E07D67">
        <w:rPr>
          <w:rFonts w:ascii="Calibri" w:hAnsi="Calibri" w:cs="Calibri"/>
          <w:sz w:val="22"/>
          <w:lang w:eastAsia="en-US"/>
        </w:rPr>
        <w:t xml:space="preserve"> different motives for migration, different native languages and language</w:t>
      </w:r>
      <w:r w:rsidR="00ED577C">
        <w:rPr>
          <w:rFonts w:ascii="Calibri" w:hAnsi="Calibri" w:cs="Calibri"/>
          <w:sz w:val="22"/>
          <w:lang w:eastAsia="en-US"/>
        </w:rPr>
        <w:t xml:space="preserve"> skills</w:t>
      </w:r>
      <w:r w:rsidR="000A2535" w:rsidRPr="00495092">
        <w:rPr>
          <w:rFonts w:ascii="Calibri" w:hAnsi="Calibri" w:cs="Calibri"/>
          <w:sz w:val="22"/>
          <w:lang w:eastAsia="en-US"/>
        </w:rPr>
        <w:t>, different cultural and religious origin. Looking how to give information to this different groups of migrants and reliability of information are fundamental challenges for Germany.</w:t>
      </w:r>
      <w:r w:rsidR="005E7195">
        <w:rPr>
          <w:rFonts w:ascii="Calibri" w:hAnsi="Calibri" w:cs="Calibri"/>
          <w:sz w:val="22"/>
          <w:lang w:eastAsia="en-US"/>
        </w:rPr>
        <w:t xml:space="preserve"> </w:t>
      </w:r>
      <w:r w:rsidR="005E7195" w:rsidRPr="005E7195">
        <w:rPr>
          <w:rFonts w:ascii="Calibri" w:hAnsi="Calibri" w:cs="Calibri"/>
          <w:b/>
          <w:sz w:val="22"/>
          <w:lang w:eastAsia="en-US"/>
        </w:rPr>
        <w:t>Antje Kohlrusch</w:t>
      </w:r>
      <w:r w:rsidR="005E7195">
        <w:rPr>
          <w:rFonts w:ascii="Calibri" w:hAnsi="Calibri" w:cs="Calibri"/>
          <w:sz w:val="22"/>
          <w:lang w:eastAsia="en-US"/>
        </w:rPr>
        <w:t xml:space="preserve"> from the </w:t>
      </w:r>
      <w:r w:rsidR="005E7195" w:rsidRPr="005E7195">
        <w:rPr>
          <w:rFonts w:ascii="Calibri" w:hAnsi="Calibri" w:cs="Calibri"/>
          <w:b/>
          <w:sz w:val="22"/>
          <w:lang w:eastAsia="en-US"/>
        </w:rPr>
        <w:t>Department of Labour and Economic Development of the City of Munich</w:t>
      </w:r>
      <w:r w:rsidR="000A2535" w:rsidRPr="00495092">
        <w:rPr>
          <w:rFonts w:ascii="Calibri" w:hAnsi="Calibri" w:cs="Calibri"/>
          <w:sz w:val="22"/>
          <w:lang w:eastAsia="en-US"/>
        </w:rPr>
        <w:t xml:space="preserve"> </w:t>
      </w:r>
      <w:r w:rsidR="005E7195">
        <w:rPr>
          <w:rFonts w:ascii="Calibri" w:hAnsi="Calibri" w:cs="Calibri"/>
          <w:sz w:val="22"/>
          <w:lang w:eastAsia="en-US"/>
        </w:rPr>
        <w:t>emphasized that t</w:t>
      </w:r>
      <w:r w:rsidR="000A2535" w:rsidRPr="00495092">
        <w:rPr>
          <w:rFonts w:ascii="Calibri" w:hAnsi="Calibri" w:cs="Calibri"/>
          <w:sz w:val="22"/>
          <w:lang w:eastAsia="en-US"/>
        </w:rPr>
        <w:t>here is a well developed system of cooperation within the institutions, chamber of commerce, charity organizations, employment offices etc. in Germany.</w:t>
      </w:r>
      <w:r w:rsidR="00857745">
        <w:rPr>
          <w:rFonts w:ascii="Calibri" w:hAnsi="Calibri" w:cs="Calibri"/>
          <w:sz w:val="22"/>
          <w:lang w:eastAsia="en-US"/>
        </w:rPr>
        <w:t xml:space="preserve"> All of these institutions would agree with a transnational approach to deal with migration.</w:t>
      </w:r>
      <w:r w:rsidR="00D35993">
        <w:rPr>
          <w:rFonts w:ascii="Calibri" w:hAnsi="Calibri" w:cs="Calibri"/>
          <w:sz w:val="22"/>
          <w:lang w:eastAsia="en-US"/>
        </w:rPr>
        <w:t xml:space="preserve"> The</w:t>
      </w:r>
      <w:r w:rsidR="00857745">
        <w:rPr>
          <w:rFonts w:ascii="Calibri" w:hAnsi="Calibri" w:cs="Calibri"/>
          <w:sz w:val="22"/>
          <w:lang w:eastAsia="en-US"/>
        </w:rPr>
        <w:t xml:space="preserve"> German</w:t>
      </w:r>
      <w:r w:rsidR="00D35993">
        <w:rPr>
          <w:rFonts w:ascii="Calibri" w:hAnsi="Calibri" w:cs="Calibri"/>
          <w:sz w:val="22"/>
          <w:lang w:eastAsia="en-US"/>
        </w:rPr>
        <w:t xml:space="preserve"> system is based on a precise formal process adjustment.</w:t>
      </w:r>
      <w:r w:rsidR="00073519">
        <w:rPr>
          <w:rFonts w:ascii="Calibri" w:hAnsi="Calibri" w:cs="Calibri"/>
          <w:sz w:val="22"/>
          <w:lang w:eastAsia="en-US"/>
        </w:rPr>
        <w:t xml:space="preserve"> T</w:t>
      </w:r>
      <w:r w:rsidR="0049425A">
        <w:rPr>
          <w:rFonts w:ascii="Calibri" w:hAnsi="Calibri" w:cs="Calibri"/>
          <w:sz w:val="22"/>
          <w:lang w:eastAsia="en-US"/>
        </w:rPr>
        <w:t>hus, t</w:t>
      </w:r>
      <w:r w:rsidR="00073519">
        <w:rPr>
          <w:rFonts w:ascii="Calibri" w:hAnsi="Calibri" w:cs="Calibri"/>
          <w:sz w:val="22"/>
          <w:lang w:eastAsia="en-US"/>
        </w:rPr>
        <w:t>here is a high level of expectations of the general public towards state and non-governmental institutions.</w:t>
      </w:r>
      <w:r w:rsidR="00D35993">
        <w:rPr>
          <w:rFonts w:ascii="Calibri" w:hAnsi="Calibri" w:cs="Calibri"/>
          <w:sz w:val="22"/>
          <w:lang w:eastAsia="en-US"/>
        </w:rPr>
        <w:t xml:space="preserve"> However, there is a lack of identifying of key actors and leaders who would manage and the process of cooperation.</w:t>
      </w:r>
      <w:r w:rsidR="00122FEA">
        <w:rPr>
          <w:rFonts w:ascii="Calibri" w:hAnsi="Calibri" w:cs="Calibri"/>
          <w:sz w:val="22"/>
          <w:lang w:eastAsia="en-US"/>
        </w:rPr>
        <w:t xml:space="preserve"> According to </w:t>
      </w:r>
      <w:r w:rsidR="00122FEA" w:rsidRPr="00122FEA">
        <w:rPr>
          <w:rFonts w:ascii="Calibri" w:hAnsi="Calibri" w:cs="Calibri"/>
          <w:b/>
          <w:sz w:val="22"/>
          <w:lang w:eastAsia="en-US"/>
        </w:rPr>
        <w:t>Colin Turner</w:t>
      </w:r>
      <w:r w:rsidR="00122FEA">
        <w:rPr>
          <w:rFonts w:ascii="Calibri" w:hAnsi="Calibri" w:cs="Calibri"/>
          <w:sz w:val="22"/>
          <w:lang w:eastAsia="en-US"/>
        </w:rPr>
        <w:t>’s experience from Munich, especially marginalized, socially weak groups of people tend to migrate for economic purposes</w:t>
      </w:r>
      <w:r w:rsidR="00A95EAC">
        <w:rPr>
          <w:rFonts w:ascii="Calibri" w:hAnsi="Calibri" w:cs="Calibri"/>
          <w:sz w:val="22"/>
          <w:lang w:eastAsia="en-US"/>
        </w:rPr>
        <w:t>, which makes the social or educational support of immigrants more difficult.</w:t>
      </w:r>
    </w:p>
    <w:p w14:paraId="6F1305B4" w14:textId="77777777" w:rsidR="00443855" w:rsidRPr="005E7195" w:rsidRDefault="00443855" w:rsidP="000A2535">
      <w:pPr>
        <w:jc w:val="both"/>
        <w:rPr>
          <w:rFonts w:ascii="Calibri" w:hAnsi="Calibri" w:cs="Calibri"/>
          <w:sz w:val="22"/>
          <w:lang w:eastAsia="en-US"/>
        </w:rPr>
      </w:pPr>
    </w:p>
    <w:p w14:paraId="47CECE57" w14:textId="77777777" w:rsidR="000A2535" w:rsidRPr="00E07D67" w:rsidRDefault="00443855" w:rsidP="00443855">
      <w:pPr>
        <w:jc w:val="both"/>
        <w:rPr>
          <w:rFonts w:ascii="Calibri" w:hAnsi="Calibri" w:cs="Calibri"/>
          <w:sz w:val="22"/>
          <w:lang w:eastAsia="en-US"/>
        </w:rPr>
      </w:pPr>
      <w:r w:rsidRPr="00E07D67">
        <w:rPr>
          <w:rFonts w:ascii="Calibri" w:hAnsi="Calibri"/>
          <w:b/>
          <w:sz w:val="22"/>
          <w:lang w:eastAsia="en-US"/>
        </w:rPr>
        <w:t>Marija Maljan</w:t>
      </w:r>
      <w:r w:rsidRPr="00E07D67">
        <w:rPr>
          <w:rFonts w:ascii="Calibri" w:hAnsi="Calibri"/>
          <w:sz w:val="22"/>
          <w:lang w:eastAsia="en-US"/>
        </w:rPr>
        <w:t xml:space="preserve"> from </w:t>
      </w:r>
      <w:r w:rsidRPr="00E07D67">
        <w:rPr>
          <w:rFonts w:ascii="Calibri" w:hAnsi="Calibri"/>
          <w:b/>
          <w:sz w:val="22"/>
          <w:lang w:eastAsia="en-US"/>
        </w:rPr>
        <w:t>YUCOM</w:t>
      </w:r>
      <w:r w:rsidRPr="00E07D67">
        <w:rPr>
          <w:rFonts w:ascii="Calibri" w:hAnsi="Calibri"/>
          <w:sz w:val="22"/>
          <w:lang w:eastAsia="en-US"/>
        </w:rPr>
        <w:t xml:space="preserve"> </w:t>
      </w:r>
      <w:r w:rsidR="00F61483" w:rsidRPr="00E07D67">
        <w:rPr>
          <w:rFonts w:ascii="Calibri" w:hAnsi="Calibri"/>
          <w:sz w:val="22"/>
          <w:lang w:eastAsia="en-US"/>
        </w:rPr>
        <w:t xml:space="preserve">was talking about a high level of bureaucracy which causes a strong demand for information platforms. Marija </w:t>
      </w:r>
      <w:r w:rsidR="00F61483" w:rsidRPr="00E07D67">
        <w:rPr>
          <w:rFonts w:ascii="Calibri" w:hAnsi="Calibri" w:cs="Calibri"/>
          <w:sz w:val="22"/>
          <w:lang w:eastAsia="en-US"/>
        </w:rPr>
        <w:t>suggested a</w:t>
      </w:r>
      <w:r w:rsidR="000A2535" w:rsidRPr="00E07D67">
        <w:rPr>
          <w:rFonts w:ascii="Calibri" w:hAnsi="Calibri" w:cs="Calibri"/>
          <w:sz w:val="22"/>
          <w:lang w:eastAsia="en-US"/>
        </w:rPr>
        <w:t xml:space="preserve"> tool of small focus groups with different decision makers for getting relevant recommendations for sustainability of the Danube Compass. These recommendations </w:t>
      </w:r>
      <w:r w:rsidR="002A5AAC" w:rsidRPr="00E07D67">
        <w:rPr>
          <w:rFonts w:ascii="Calibri" w:hAnsi="Calibri" w:cs="Calibri"/>
          <w:sz w:val="22"/>
          <w:lang w:eastAsia="en-US"/>
        </w:rPr>
        <w:t>would</w:t>
      </w:r>
      <w:r w:rsidR="000A2535" w:rsidRPr="00E07D67">
        <w:rPr>
          <w:rFonts w:ascii="Calibri" w:hAnsi="Calibri" w:cs="Calibri"/>
          <w:sz w:val="22"/>
          <w:lang w:eastAsia="en-US"/>
        </w:rPr>
        <w:t xml:space="preserve"> be implemented via public institutions and key stakeholders primarily.</w:t>
      </w:r>
      <w:r w:rsidR="002A5AAC" w:rsidRPr="00E07D67">
        <w:rPr>
          <w:rFonts w:ascii="Calibri" w:hAnsi="Calibri" w:cs="Calibri"/>
          <w:sz w:val="22"/>
          <w:lang w:eastAsia="en-US"/>
        </w:rPr>
        <w:t xml:space="preserve"> YUCOM organized such a focus group which helped to get measures through the national level better than individual efforts and meetings.</w:t>
      </w:r>
    </w:p>
    <w:p w14:paraId="63CEB47F" w14:textId="77777777" w:rsidR="00F720AD" w:rsidRPr="00495092" w:rsidRDefault="00F720AD" w:rsidP="00443855">
      <w:pPr>
        <w:jc w:val="both"/>
        <w:rPr>
          <w:rFonts w:ascii="Calibri" w:hAnsi="Calibri" w:cs="Calibri"/>
          <w:sz w:val="22"/>
          <w:lang w:eastAsia="en-US"/>
        </w:rPr>
      </w:pPr>
    </w:p>
    <w:p w14:paraId="0BEF64A0" w14:textId="77777777" w:rsidR="000A2535" w:rsidRDefault="000A2535" w:rsidP="000A2535">
      <w:pPr>
        <w:jc w:val="both"/>
        <w:rPr>
          <w:rFonts w:ascii="Calibri" w:hAnsi="Calibri" w:cs="Calibri"/>
          <w:sz w:val="22"/>
          <w:lang w:eastAsia="en-US"/>
        </w:rPr>
      </w:pPr>
      <w:r w:rsidRPr="00495092">
        <w:rPr>
          <w:rFonts w:ascii="Calibri" w:hAnsi="Calibri" w:cs="Calibri"/>
          <w:sz w:val="22"/>
          <w:lang w:eastAsia="en-US"/>
        </w:rPr>
        <w:t>There is a lot of priorities and strategies on the state level</w:t>
      </w:r>
      <w:r w:rsidR="007411AE">
        <w:rPr>
          <w:rFonts w:ascii="Calibri" w:hAnsi="Calibri" w:cs="Calibri"/>
          <w:sz w:val="22"/>
          <w:lang w:eastAsia="en-US"/>
        </w:rPr>
        <w:t xml:space="preserve"> in Slovakia, as </w:t>
      </w:r>
      <w:r w:rsidR="007411AE" w:rsidRPr="007411AE">
        <w:rPr>
          <w:rFonts w:ascii="Calibri" w:hAnsi="Calibri" w:cs="Calibri"/>
          <w:b/>
          <w:sz w:val="22"/>
          <w:lang w:eastAsia="en-US"/>
        </w:rPr>
        <w:t>Sandra Katrincová</w:t>
      </w:r>
      <w:r w:rsidR="007411AE">
        <w:rPr>
          <w:rFonts w:ascii="Calibri" w:hAnsi="Calibri" w:cs="Calibri"/>
          <w:sz w:val="22"/>
          <w:lang w:eastAsia="en-US"/>
        </w:rPr>
        <w:t xml:space="preserve"> from the </w:t>
      </w:r>
      <w:r w:rsidR="007411AE" w:rsidRPr="007411AE">
        <w:rPr>
          <w:rFonts w:ascii="Calibri" w:hAnsi="Calibri" w:cs="Calibri"/>
          <w:b/>
          <w:sz w:val="22"/>
          <w:lang w:eastAsia="en-US"/>
        </w:rPr>
        <w:t>Institute of Ethnology and Cultural Anthropology of the Slovak Academy of Science</w:t>
      </w:r>
      <w:r w:rsidR="007411AE">
        <w:rPr>
          <w:rFonts w:ascii="Calibri" w:hAnsi="Calibri" w:cs="Calibri"/>
          <w:b/>
          <w:sz w:val="22"/>
          <w:lang w:eastAsia="en-US"/>
        </w:rPr>
        <w:t>s</w:t>
      </w:r>
      <w:r w:rsidR="007411AE">
        <w:rPr>
          <w:rFonts w:ascii="Calibri" w:hAnsi="Calibri" w:cs="Calibri"/>
          <w:sz w:val="22"/>
          <w:lang w:eastAsia="en-US"/>
        </w:rPr>
        <w:t xml:space="preserve"> stated. E</w:t>
      </w:r>
      <w:r w:rsidRPr="00495092">
        <w:rPr>
          <w:rFonts w:ascii="Calibri" w:hAnsi="Calibri" w:cs="Calibri"/>
          <w:sz w:val="22"/>
          <w:lang w:eastAsia="en-US"/>
        </w:rPr>
        <w:t>ach ministry or institution has its own strategy</w:t>
      </w:r>
      <w:r w:rsidR="007411AE">
        <w:rPr>
          <w:rFonts w:ascii="Calibri" w:hAnsi="Calibri" w:cs="Calibri"/>
          <w:sz w:val="22"/>
          <w:lang w:eastAsia="en-US"/>
        </w:rPr>
        <w:t>, which is both a strength, as migration is a priority of many ministries and state institution, and a weakness, because the coordination between institutions in this cross-section topic does not work.</w:t>
      </w:r>
      <w:r w:rsidRPr="00495092">
        <w:rPr>
          <w:rFonts w:ascii="Calibri" w:hAnsi="Calibri" w:cs="Calibri"/>
          <w:sz w:val="22"/>
          <w:lang w:eastAsia="en-US"/>
        </w:rPr>
        <w:t xml:space="preserve"> There are also many information platforms and web sites for migrants, however, they are usually partial, incomplete and in English and Slovakian languages only. Public discussion in media under current political situation is not friendly for integration of migrants. Therefore, position of this topic in the public and media space is complicated. There are some indications that state can support the Danube Compass, but it is not sure if it is not just a formal support without real steps and measures.</w:t>
      </w:r>
    </w:p>
    <w:p w14:paraId="79F40498" w14:textId="77777777" w:rsidR="00B67B3C" w:rsidRDefault="00B67B3C" w:rsidP="000A2535">
      <w:pPr>
        <w:jc w:val="both"/>
        <w:rPr>
          <w:rFonts w:ascii="Calibri" w:hAnsi="Calibri" w:cs="Calibri"/>
          <w:sz w:val="22"/>
          <w:lang w:eastAsia="en-US"/>
        </w:rPr>
      </w:pPr>
    </w:p>
    <w:p w14:paraId="21613D72" w14:textId="77777777" w:rsidR="00B67B3C" w:rsidRPr="00E07D67" w:rsidRDefault="00B67B3C" w:rsidP="000A2535">
      <w:pPr>
        <w:jc w:val="both"/>
        <w:rPr>
          <w:rFonts w:ascii="Calibri" w:hAnsi="Calibri" w:cs="Calibri"/>
          <w:sz w:val="22"/>
          <w:lang w:eastAsia="en-US"/>
        </w:rPr>
      </w:pPr>
      <w:r w:rsidRPr="009D69E9">
        <w:rPr>
          <w:rFonts w:ascii="Calibri" w:hAnsi="Calibri" w:cs="Calibri"/>
          <w:b/>
          <w:sz w:val="22"/>
          <w:lang w:eastAsia="en-US"/>
        </w:rPr>
        <w:t>Martina Bofulin</w:t>
      </w:r>
      <w:r>
        <w:rPr>
          <w:rFonts w:ascii="Calibri" w:hAnsi="Calibri" w:cs="Calibri"/>
          <w:sz w:val="22"/>
          <w:lang w:eastAsia="en-US"/>
        </w:rPr>
        <w:t xml:space="preserve"> from </w:t>
      </w:r>
      <w:r w:rsidRPr="009D69E9">
        <w:rPr>
          <w:rFonts w:ascii="Calibri" w:hAnsi="Calibri" w:cs="Calibri"/>
          <w:b/>
          <w:sz w:val="22"/>
          <w:lang w:eastAsia="en-US"/>
        </w:rPr>
        <w:t>ZRC SAZU</w:t>
      </w:r>
      <w:r>
        <w:rPr>
          <w:rFonts w:ascii="Calibri" w:hAnsi="Calibri" w:cs="Calibri"/>
          <w:sz w:val="22"/>
          <w:lang w:eastAsia="en-US"/>
        </w:rPr>
        <w:t xml:space="preserve"> </w:t>
      </w:r>
      <w:r w:rsidR="005C3BF9">
        <w:rPr>
          <w:rFonts w:ascii="Calibri" w:hAnsi="Calibri" w:cs="Calibri"/>
          <w:sz w:val="22"/>
          <w:lang w:eastAsia="en-US"/>
        </w:rPr>
        <w:t xml:space="preserve">(Slovenia) </w:t>
      </w:r>
      <w:r>
        <w:rPr>
          <w:rFonts w:ascii="Calibri" w:hAnsi="Calibri" w:cs="Calibri"/>
          <w:sz w:val="22"/>
          <w:lang w:eastAsia="en-US"/>
        </w:rPr>
        <w:t xml:space="preserve">closed the workshop by </w:t>
      </w:r>
      <w:r w:rsidR="009D69E9">
        <w:rPr>
          <w:rFonts w:ascii="Calibri" w:hAnsi="Calibri" w:cs="Calibri"/>
          <w:sz w:val="22"/>
          <w:lang w:eastAsia="en-US"/>
        </w:rPr>
        <w:t xml:space="preserve">several thoughts and conclusions. She put a question of there is a space for transnational activities and cooperation in the field of </w:t>
      </w:r>
      <w:r w:rsidR="00776B80">
        <w:rPr>
          <w:rFonts w:ascii="Calibri" w:hAnsi="Calibri" w:cs="Calibri"/>
          <w:sz w:val="22"/>
          <w:lang w:eastAsia="en-US"/>
        </w:rPr>
        <w:t xml:space="preserve">disseminating information for </w:t>
      </w:r>
      <w:r w:rsidR="009D69E9">
        <w:rPr>
          <w:rFonts w:ascii="Calibri" w:hAnsi="Calibri" w:cs="Calibri"/>
          <w:sz w:val="22"/>
          <w:lang w:eastAsia="en-US"/>
        </w:rPr>
        <w:t>migra</w:t>
      </w:r>
      <w:r w:rsidR="00776B80">
        <w:rPr>
          <w:rFonts w:ascii="Calibri" w:hAnsi="Calibri" w:cs="Calibri"/>
          <w:sz w:val="22"/>
          <w:lang w:eastAsia="en-US"/>
        </w:rPr>
        <w:t xml:space="preserve">nts </w:t>
      </w:r>
      <w:r w:rsidR="009D69E9">
        <w:rPr>
          <w:rFonts w:ascii="Calibri" w:hAnsi="Calibri" w:cs="Calibri"/>
          <w:sz w:val="22"/>
          <w:lang w:eastAsia="en-US"/>
        </w:rPr>
        <w:t>within the Danube region.</w:t>
      </w:r>
      <w:r w:rsidR="00664678">
        <w:rPr>
          <w:rFonts w:ascii="Calibri" w:hAnsi="Calibri" w:cs="Calibri"/>
          <w:sz w:val="22"/>
          <w:lang w:eastAsia="en-US"/>
        </w:rPr>
        <w:t xml:space="preserve"> Many participants were talking mostly in a national framework</w:t>
      </w:r>
      <w:r w:rsidR="00854818">
        <w:rPr>
          <w:rFonts w:ascii="Calibri" w:hAnsi="Calibri" w:cs="Calibri"/>
          <w:sz w:val="22"/>
          <w:lang w:eastAsia="en-US"/>
        </w:rPr>
        <w:t>, which means that there are many problems and challenges to be solved on the national level</w:t>
      </w:r>
      <w:r w:rsidR="00664678">
        <w:rPr>
          <w:rFonts w:ascii="Calibri" w:hAnsi="Calibri" w:cs="Calibri"/>
          <w:sz w:val="22"/>
          <w:lang w:eastAsia="en-US"/>
        </w:rPr>
        <w:t>.</w:t>
      </w:r>
      <w:r w:rsidR="00854818">
        <w:rPr>
          <w:rFonts w:ascii="Calibri" w:hAnsi="Calibri" w:cs="Calibri"/>
          <w:sz w:val="22"/>
          <w:lang w:eastAsia="en-US"/>
        </w:rPr>
        <w:t xml:space="preserve"> On the other hand, </w:t>
      </w:r>
      <w:r w:rsidR="007E025C">
        <w:rPr>
          <w:rFonts w:ascii="Calibri" w:hAnsi="Calibri" w:cs="Calibri"/>
          <w:sz w:val="22"/>
          <w:lang w:eastAsia="en-US"/>
        </w:rPr>
        <w:t>there are many successfull transnational networks</w:t>
      </w:r>
      <w:r w:rsidR="00B5473A">
        <w:rPr>
          <w:rFonts w:ascii="Calibri" w:hAnsi="Calibri" w:cs="Calibri"/>
          <w:sz w:val="22"/>
          <w:lang w:eastAsia="en-US"/>
        </w:rPr>
        <w:t>, e.g.</w:t>
      </w:r>
      <w:r w:rsidR="007E025C">
        <w:rPr>
          <w:rFonts w:ascii="Calibri" w:hAnsi="Calibri" w:cs="Calibri"/>
          <w:sz w:val="22"/>
          <w:lang w:eastAsia="en-US"/>
        </w:rPr>
        <w:t xml:space="preserve"> EURES</w:t>
      </w:r>
      <w:r w:rsidR="00B5473A">
        <w:rPr>
          <w:rFonts w:ascii="Calibri" w:hAnsi="Calibri" w:cs="Calibri"/>
          <w:sz w:val="22"/>
          <w:lang w:eastAsia="en-US"/>
        </w:rPr>
        <w:t>.</w:t>
      </w:r>
      <w:r w:rsidR="00027693">
        <w:rPr>
          <w:rFonts w:ascii="Calibri" w:hAnsi="Calibri" w:cs="Calibri"/>
          <w:sz w:val="22"/>
          <w:lang w:eastAsia="en-US"/>
        </w:rPr>
        <w:t xml:space="preserve"> Martina expressed her personal concerns of the sustainability and long-term financing of the Danube Compass.</w:t>
      </w:r>
      <w:r w:rsidR="00114BD6">
        <w:rPr>
          <w:rFonts w:ascii="Calibri" w:hAnsi="Calibri" w:cs="Calibri"/>
          <w:sz w:val="22"/>
          <w:lang w:eastAsia="en-US"/>
        </w:rPr>
        <w:t xml:space="preserve"> It is always quite easy to get a financial support for creating a new product but it is hard to keep this product alive.</w:t>
      </w:r>
      <w:r w:rsidR="00816763">
        <w:rPr>
          <w:rFonts w:ascii="Calibri" w:hAnsi="Calibri" w:cs="Calibri"/>
          <w:sz w:val="22"/>
          <w:lang w:eastAsia="en-US"/>
        </w:rPr>
        <w:t xml:space="preserve"> The general approach of the EU changes from pushing state agencies for financing the products to more commercial or business solutions</w:t>
      </w:r>
      <w:r w:rsidR="00E6409C">
        <w:rPr>
          <w:rFonts w:ascii="Calibri" w:hAnsi="Calibri" w:cs="Calibri"/>
          <w:sz w:val="22"/>
          <w:lang w:eastAsia="en-US"/>
        </w:rPr>
        <w:t>, which seems to be a good direction</w:t>
      </w:r>
      <w:r w:rsidR="00816763">
        <w:rPr>
          <w:rFonts w:ascii="Calibri" w:hAnsi="Calibri" w:cs="Calibri"/>
          <w:sz w:val="22"/>
          <w:lang w:eastAsia="en-US"/>
        </w:rPr>
        <w:t>.</w:t>
      </w:r>
      <w:r w:rsidR="00F720AD">
        <w:rPr>
          <w:rFonts w:ascii="Calibri" w:hAnsi="Calibri" w:cs="Calibri"/>
          <w:sz w:val="22"/>
          <w:lang w:eastAsia="en-US"/>
        </w:rPr>
        <w:t xml:space="preserve"> </w:t>
      </w:r>
      <w:r w:rsidR="00F720AD" w:rsidRPr="00E07D67">
        <w:rPr>
          <w:rFonts w:ascii="Calibri" w:hAnsi="Calibri"/>
          <w:b/>
          <w:sz w:val="22"/>
        </w:rPr>
        <w:t>Colin Turner</w:t>
      </w:r>
      <w:r w:rsidR="00F720AD" w:rsidRPr="00E07D67">
        <w:rPr>
          <w:rFonts w:ascii="Calibri" w:hAnsi="Calibri"/>
          <w:sz w:val="22"/>
        </w:rPr>
        <w:t xml:space="preserve"> from </w:t>
      </w:r>
      <w:r w:rsidR="00F720AD" w:rsidRPr="00E07D67">
        <w:rPr>
          <w:rFonts w:ascii="Calibri" w:hAnsi="Calibri"/>
          <w:b/>
          <w:sz w:val="22"/>
        </w:rPr>
        <w:t>Migrationsbeirat München and Migration Council of the City of Munich</w:t>
      </w:r>
      <w:r w:rsidR="00F720AD" w:rsidRPr="00E07D67">
        <w:rPr>
          <w:rFonts w:ascii="Calibri" w:hAnsi="Calibri"/>
          <w:sz w:val="22"/>
        </w:rPr>
        <w:t xml:space="preserve"> supposes that creating of the information platform in the transnational level is the first step. The transnational cooperation should continue with sharing </w:t>
      </w:r>
      <w:r w:rsidR="006B4A72" w:rsidRPr="00E07D67">
        <w:rPr>
          <w:rFonts w:ascii="Calibri" w:hAnsi="Calibri"/>
          <w:sz w:val="22"/>
        </w:rPr>
        <w:t xml:space="preserve">some </w:t>
      </w:r>
      <w:r w:rsidR="00F720AD" w:rsidRPr="00E07D67">
        <w:rPr>
          <w:rFonts w:ascii="Calibri" w:hAnsi="Calibri"/>
          <w:sz w:val="22"/>
        </w:rPr>
        <w:t>experience</w:t>
      </w:r>
      <w:r w:rsidR="006B4A72" w:rsidRPr="00E07D67">
        <w:rPr>
          <w:rFonts w:ascii="Calibri" w:hAnsi="Calibri"/>
          <w:sz w:val="22"/>
        </w:rPr>
        <w:t xml:space="preserve"> and exchanging knowledge</w:t>
      </w:r>
      <w:r w:rsidR="00F720AD" w:rsidRPr="00E07D67">
        <w:rPr>
          <w:rFonts w:ascii="Calibri" w:hAnsi="Calibri"/>
          <w:sz w:val="22"/>
        </w:rPr>
        <w:t xml:space="preserve"> of two or more project partners or project countries.</w:t>
      </w:r>
    </w:p>
    <w:p w14:paraId="2A7F0C91" w14:textId="77777777" w:rsidR="005C3BF9" w:rsidRDefault="005C3BF9" w:rsidP="000A2535">
      <w:pPr>
        <w:jc w:val="both"/>
        <w:rPr>
          <w:rFonts w:ascii="Calibri" w:hAnsi="Calibri" w:cs="Calibri"/>
          <w:sz w:val="22"/>
          <w:lang w:eastAsia="en-US"/>
        </w:rPr>
      </w:pPr>
    </w:p>
    <w:p w14:paraId="331D0DF7" w14:textId="77777777" w:rsidR="00B370A7" w:rsidRPr="00495092" w:rsidRDefault="00B370A7" w:rsidP="003F2F12">
      <w:pPr>
        <w:pStyle w:val="Heading1"/>
        <w:rPr>
          <w:rFonts w:ascii="Calibri" w:hAnsi="Calibri" w:cs="Calibri"/>
        </w:rPr>
      </w:pPr>
      <w:bookmarkStart w:id="21" w:name="_Toc11968593"/>
      <w:bookmarkStart w:id="22" w:name="_Toc12483737"/>
      <w:r w:rsidRPr="00495092">
        <w:rPr>
          <w:rFonts w:ascii="Calibri" w:hAnsi="Calibri" w:cs="Calibri"/>
        </w:rPr>
        <w:lastRenderedPageBreak/>
        <w:t>Summary</w:t>
      </w:r>
      <w:bookmarkEnd w:id="21"/>
      <w:bookmarkEnd w:id="22"/>
    </w:p>
    <w:p w14:paraId="7CAD9D3C" w14:textId="77777777" w:rsidR="00B370A7" w:rsidRPr="00495092" w:rsidRDefault="00B370A7" w:rsidP="00B370A7">
      <w:pPr>
        <w:rPr>
          <w:rFonts w:ascii="Calibri" w:hAnsi="Calibri" w:cs="Calibri"/>
        </w:rPr>
      </w:pPr>
    </w:p>
    <w:p w14:paraId="2B760534" w14:textId="77777777" w:rsidR="00B370A7" w:rsidRPr="00495092" w:rsidRDefault="00B370A7" w:rsidP="00B370A7">
      <w:pPr>
        <w:jc w:val="both"/>
        <w:rPr>
          <w:rStyle w:val="tlid-translation"/>
          <w:rFonts w:ascii="Calibri" w:hAnsi="Calibri" w:cs="Calibri"/>
          <w:noProof w:val="0"/>
          <w:sz w:val="22"/>
        </w:rPr>
      </w:pPr>
      <w:r w:rsidRPr="00495092">
        <w:rPr>
          <w:rStyle w:val="tlid-translation"/>
          <w:rFonts w:ascii="Calibri" w:hAnsi="Calibri" w:cs="Calibri"/>
          <w:noProof w:val="0"/>
          <w:sz w:val="22"/>
        </w:rPr>
        <w:t>The project partners and external experts and stakeholders have described many findings and recommendations. Some of them were specific for individual countries. However, there are several inspirations and recommendations for implementing and sustainability of the entire Danube Compass:</w:t>
      </w:r>
    </w:p>
    <w:p w14:paraId="69B25FD9" w14:textId="77777777" w:rsidR="00B370A7" w:rsidRPr="00495092" w:rsidRDefault="00B370A7" w:rsidP="00B370A7">
      <w:pPr>
        <w:jc w:val="both"/>
        <w:rPr>
          <w:rFonts w:ascii="Calibri" w:hAnsi="Calibri" w:cs="Calibri"/>
          <w:noProof w:val="0"/>
          <w:sz w:val="22"/>
        </w:rPr>
      </w:pPr>
    </w:p>
    <w:p w14:paraId="7B13FE5E" w14:textId="77777777" w:rsidR="00B370A7" w:rsidRPr="00495092" w:rsidRDefault="00B370A7" w:rsidP="00B370A7">
      <w:pPr>
        <w:pStyle w:val="ListParagraph"/>
        <w:numPr>
          <w:ilvl w:val="0"/>
          <w:numId w:val="8"/>
        </w:numPr>
        <w:spacing w:after="200" w:line="276" w:lineRule="auto"/>
        <w:ind w:left="714" w:hanging="357"/>
        <w:contextualSpacing w:val="0"/>
        <w:jc w:val="both"/>
        <w:rPr>
          <w:rFonts w:ascii="Calibri" w:hAnsi="Calibri" w:cs="Calibri"/>
          <w:lang w:val="en-GB"/>
        </w:rPr>
      </w:pPr>
      <w:r w:rsidRPr="00495092">
        <w:rPr>
          <w:rFonts w:ascii="Calibri" w:hAnsi="Calibri" w:cs="Calibri"/>
          <w:lang w:val="en-GB"/>
        </w:rPr>
        <w:t>Experience from Sweden, Canada and other countries show that developing of information platforms for migrants is a key issue for almost all countries and that such platforms are very viable on condition that there is an elementary public consensus and willingness of the public sector to participate in.</w:t>
      </w:r>
    </w:p>
    <w:p w14:paraId="491243A0" w14:textId="66A200FF" w:rsidR="00B370A7" w:rsidRPr="00495092" w:rsidRDefault="00B370A7" w:rsidP="00B370A7">
      <w:pPr>
        <w:pStyle w:val="ListParagraph"/>
        <w:numPr>
          <w:ilvl w:val="0"/>
          <w:numId w:val="8"/>
        </w:numPr>
        <w:spacing w:after="200" w:line="276" w:lineRule="auto"/>
        <w:ind w:left="714" w:hanging="357"/>
        <w:contextualSpacing w:val="0"/>
        <w:jc w:val="both"/>
        <w:rPr>
          <w:rFonts w:ascii="Calibri" w:hAnsi="Calibri" w:cs="Calibri"/>
          <w:lang w:val="en-GB"/>
        </w:rPr>
      </w:pPr>
      <w:r w:rsidRPr="00495092">
        <w:rPr>
          <w:rFonts w:ascii="Calibri" w:hAnsi="Calibri" w:cs="Calibri"/>
          <w:lang w:val="en-GB"/>
        </w:rPr>
        <w:t>Involved countries have usually different problems and challenges. Som</w:t>
      </w:r>
      <w:r w:rsidR="00E6383D">
        <w:rPr>
          <w:rFonts w:ascii="Calibri" w:hAnsi="Calibri" w:cs="Calibri"/>
          <w:lang w:val="en-GB"/>
        </w:rPr>
        <w:t xml:space="preserve">e of them </w:t>
      </w:r>
      <w:proofErr w:type="gramStart"/>
      <w:r w:rsidR="00E6383D">
        <w:rPr>
          <w:rFonts w:ascii="Calibri" w:hAnsi="Calibri" w:cs="Calibri"/>
          <w:lang w:val="en-GB"/>
        </w:rPr>
        <w:t xml:space="preserve">have </w:t>
      </w:r>
      <w:r w:rsidR="00EB0BCD" w:rsidRPr="00495092">
        <w:rPr>
          <w:rFonts w:ascii="Calibri" w:hAnsi="Calibri" w:cs="Calibri"/>
          <w:lang w:val="en-GB"/>
        </w:rPr>
        <w:t xml:space="preserve"> well</w:t>
      </w:r>
      <w:proofErr w:type="gramEnd"/>
      <w:r w:rsidR="00EB0BCD" w:rsidRPr="00495092">
        <w:rPr>
          <w:rFonts w:ascii="Calibri" w:hAnsi="Calibri" w:cs="Calibri"/>
          <w:lang w:val="en-GB"/>
        </w:rPr>
        <w:t xml:space="preserve">-developed </w:t>
      </w:r>
      <w:r w:rsidRPr="00495092">
        <w:rPr>
          <w:rFonts w:ascii="Calibri" w:hAnsi="Calibri" w:cs="Calibri"/>
          <w:lang w:val="en-GB"/>
        </w:rPr>
        <w:t>systems of work with migrants (including information tools) but these systems differ in individual federal states (Germany, Austria). Many countries have partial informat</w:t>
      </w:r>
      <w:r w:rsidR="00E6383D">
        <w:rPr>
          <w:rFonts w:ascii="Calibri" w:hAnsi="Calibri" w:cs="Calibri"/>
          <w:lang w:val="en-GB"/>
        </w:rPr>
        <w:t>ion tools in English and local</w:t>
      </w:r>
      <w:r w:rsidRPr="00495092">
        <w:rPr>
          <w:rFonts w:ascii="Calibri" w:hAnsi="Calibri" w:cs="Calibri"/>
          <w:lang w:val="en-GB"/>
        </w:rPr>
        <w:t xml:space="preserve"> languages only. The information systems are developed parallel by several ministries and state agencies and there is no long term strategy for integration of migrants in these countries in fact (Czechia, Slovakia, Hungary).</w:t>
      </w:r>
    </w:p>
    <w:p w14:paraId="5CB9251E" w14:textId="77777777" w:rsidR="00B370A7" w:rsidRPr="00495092" w:rsidRDefault="00B370A7" w:rsidP="00B370A7">
      <w:pPr>
        <w:pStyle w:val="ListParagraph"/>
        <w:numPr>
          <w:ilvl w:val="0"/>
          <w:numId w:val="8"/>
        </w:numPr>
        <w:spacing w:after="200" w:line="276" w:lineRule="auto"/>
        <w:ind w:left="714" w:hanging="357"/>
        <w:contextualSpacing w:val="0"/>
        <w:jc w:val="both"/>
        <w:rPr>
          <w:rFonts w:ascii="Calibri" w:hAnsi="Calibri" w:cs="Calibri"/>
          <w:lang w:val="en-GB"/>
        </w:rPr>
      </w:pPr>
      <w:r w:rsidRPr="00495092">
        <w:rPr>
          <w:rFonts w:ascii="Calibri" w:hAnsi="Calibri" w:cs="Calibri"/>
          <w:lang w:val="en-GB"/>
        </w:rPr>
        <w:t>The Danube Compass seems to be the only complex information platform in all (or almost all) involved countries in terms of extent of provided information and number of language versions. Combination of these two aspects makes the Danube Compass a unique information tool in the region or maybe in the whole Europe.</w:t>
      </w:r>
    </w:p>
    <w:p w14:paraId="45D1E17D" w14:textId="77777777" w:rsidR="00B370A7" w:rsidRPr="00495092" w:rsidRDefault="00B370A7" w:rsidP="00B370A7">
      <w:pPr>
        <w:pStyle w:val="ListParagraph"/>
        <w:numPr>
          <w:ilvl w:val="0"/>
          <w:numId w:val="8"/>
        </w:numPr>
        <w:spacing w:after="200" w:line="276" w:lineRule="auto"/>
        <w:ind w:left="714" w:hanging="357"/>
        <w:contextualSpacing w:val="0"/>
        <w:jc w:val="both"/>
        <w:rPr>
          <w:rStyle w:val="tlid-translation"/>
          <w:rFonts w:ascii="Calibri" w:hAnsi="Calibri" w:cs="Calibri"/>
          <w:lang w:val="en-GB"/>
        </w:rPr>
      </w:pPr>
      <w:r w:rsidRPr="00495092">
        <w:rPr>
          <w:rFonts w:ascii="Calibri" w:hAnsi="Calibri" w:cs="Calibri"/>
          <w:lang w:val="en-GB"/>
        </w:rPr>
        <w:t>Multi-source and long-term financing seems to be a key aspect of sustainability of the Danube Compass</w:t>
      </w:r>
      <w:r w:rsidRPr="00495092">
        <w:rPr>
          <w:rStyle w:val="tlid-translation"/>
          <w:rFonts w:ascii="Calibri" w:hAnsi="Calibri" w:cs="Calibri"/>
          <w:lang w:val="en-GB"/>
        </w:rPr>
        <w:t>.</w:t>
      </w:r>
    </w:p>
    <w:p w14:paraId="1FC46057" w14:textId="77777777" w:rsidR="00B370A7" w:rsidRPr="00495092" w:rsidRDefault="00B370A7" w:rsidP="00B370A7">
      <w:pPr>
        <w:pStyle w:val="ListParagraph"/>
        <w:numPr>
          <w:ilvl w:val="0"/>
          <w:numId w:val="8"/>
        </w:numPr>
        <w:spacing w:after="200" w:line="276" w:lineRule="auto"/>
        <w:ind w:left="714" w:hanging="357"/>
        <w:contextualSpacing w:val="0"/>
        <w:jc w:val="both"/>
        <w:rPr>
          <w:rStyle w:val="tlid-translation"/>
          <w:rFonts w:ascii="Calibri" w:hAnsi="Calibri" w:cs="Calibri"/>
          <w:lang w:val="en-GB"/>
        </w:rPr>
      </w:pPr>
      <w:r w:rsidRPr="00495092">
        <w:rPr>
          <w:rFonts w:ascii="Calibri" w:hAnsi="Calibri" w:cs="Calibri"/>
          <w:lang w:val="en-GB"/>
        </w:rPr>
        <w:t>There are always several models of sustainability of the Danube Compass.</w:t>
      </w:r>
      <w:r w:rsidRPr="00495092">
        <w:rPr>
          <w:rStyle w:val="tlid-translation"/>
          <w:rFonts w:ascii="Calibri" w:hAnsi="Calibri" w:cs="Calibri"/>
          <w:lang w:val="en-GB"/>
        </w:rPr>
        <w:t xml:space="preserve"> Some of them assume creating an authority at the national level, which would be responsible for this topic. Other models recommend a de-concentration (division) of competencies to individual states and reducing the transnational coordination to a minimal level.</w:t>
      </w:r>
    </w:p>
    <w:p w14:paraId="4BB09A9C" w14:textId="18FFE656" w:rsidR="00287223" w:rsidRPr="00495092" w:rsidRDefault="00B370A7" w:rsidP="00820025">
      <w:pPr>
        <w:pStyle w:val="ListParagraph"/>
        <w:numPr>
          <w:ilvl w:val="0"/>
          <w:numId w:val="8"/>
        </w:numPr>
        <w:spacing w:after="200" w:line="276" w:lineRule="auto"/>
        <w:ind w:left="714" w:hanging="357"/>
        <w:contextualSpacing w:val="0"/>
        <w:jc w:val="both"/>
        <w:rPr>
          <w:rFonts w:ascii="Calibri" w:hAnsi="Calibri" w:cs="Calibri"/>
          <w:lang w:val="en-GB"/>
        </w:rPr>
      </w:pPr>
      <w:r w:rsidRPr="00495092">
        <w:rPr>
          <w:rStyle w:val="tlid-translation"/>
          <w:rFonts w:ascii="Calibri" w:hAnsi="Calibri" w:cs="Calibri"/>
          <w:lang w:val="en-GB"/>
        </w:rPr>
        <w:t>Involvement of key public (state) authorities seems to be a crucial assumption for implementing and sustainability of the Danube Compass. Is seems that coordination of NGOs, research centres, universities and municipalities is not robust enough for sustainability of project outputs.</w:t>
      </w:r>
    </w:p>
    <w:sectPr w:rsidR="00287223" w:rsidRPr="00495092" w:rsidSect="00B244BB">
      <w:headerReference w:type="default" r:id="rId11"/>
      <w:footerReference w:type="default" r:id="rId12"/>
      <w:headerReference w:type="first" r:id="rId13"/>
      <w:footerReference w:type="first" r:id="rId14"/>
      <w:pgSz w:w="11906" w:h="16838" w:code="9"/>
      <w:pgMar w:top="3475"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30AEB" w14:textId="77777777" w:rsidR="00E4169F" w:rsidRDefault="00E4169F" w:rsidP="006074C9">
      <w:r>
        <w:separator/>
      </w:r>
    </w:p>
  </w:endnote>
  <w:endnote w:type="continuationSeparator" w:id="0">
    <w:p w14:paraId="38C7B20B" w14:textId="77777777" w:rsidR="00E4169F" w:rsidRDefault="00E4169F" w:rsidP="0060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ontserrat">
    <w:altName w:val="Montserrat Italic"/>
    <w:charset w:val="EE"/>
    <w:family w:val="auto"/>
    <w:pitch w:val="variable"/>
    <w:sig w:usb0="00000003" w:usb1="00000001" w:usb2="00000000" w:usb3="00000000" w:csb0="00000193" w:csb1="00000000"/>
  </w:font>
  <w:font w:name="Calibri">
    <w:panose1 w:val="020F0502020204030204"/>
    <w:charset w:val="00"/>
    <w:family w:val="auto"/>
    <w:pitch w:val="variable"/>
    <w:sig w:usb0="E10002FF" w:usb1="4000ACFF" w:usb2="00000009" w:usb3="00000000" w:csb0="0000019F" w:csb1="00000000"/>
  </w:font>
  <w:font w:name="Droid Sans Fallback">
    <w:altName w:val="Times New Roman"/>
    <w:panose1 w:val="00000000000000000000"/>
    <w:charset w:val="00"/>
    <w:family w:val="roman"/>
    <w:notTrueType/>
    <w:pitch w:val="default"/>
  </w:font>
  <w:font w:name="Montserrat SemiBold">
    <w:panose1 w:val="00000700000000000000"/>
    <w:charset w:val="00"/>
    <w:family w:val="auto"/>
    <w:pitch w:val="variable"/>
    <w:sig w:usb0="20000007" w:usb1="00000001" w:usb2="00000000" w:usb3="00000000" w:csb0="00000193" w:csb1="00000000"/>
  </w:font>
  <w:font w:name="Tahoma">
    <w:panose1 w:val="020B0604030504040204"/>
    <w:charset w:val="00"/>
    <w:family w:val="auto"/>
    <w:pitch w:val="variable"/>
    <w:sig w:usb0="E1002AFF" w:usb1="C000605B" w:usb2="00000029" w:usb3="00000000" w:csb0="000101FF" w:csb1="00000000"/>
  </w:font>
  <w:font w:name="Montserrat Light">
    <w:panose1 w:val="00000400000000000000"/>
    <w:charset w:val="00"/>
    <w:family w:val="auto"/>
    <w:pitch w:val="variable"/>
    <w:sig w:usb0="20000007" w:usb1="00000001" w:usb2="00000000" w:usb3="00000000" w:csb0="00000193" w:csb1="00000000"/>
  </w:font>
  <w:font w:name="Minion Pro">
    <w:panose1 w:val="00000000000000000000"/>
    <w:charset w:val="00"/>
    <w:family w:val="roman"/>
    <w:notTrueType/>
    <w:pitch w:val="variable"/>
    <w:sig w:usb0="60000287" w:usb1="00000001"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SimSun">
    <w:altName w:val="宋体"/>
    <w:charset w:val="86"/>
    <w:family w:val="auto"/>
    <w:pitch w:val="variable"/>
    <w:sig w:usb0="00000003" w:usb1="288F0000" w:usb2="00000016" w:usb3="00000000" w:csb0="00040001" w:csb1="00000000"/>
  </w:font>
  <w:font w:name="Montserrat Regular">
    <w:panose1 w:val="000005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16"/>
      </w:rPr>
      <w:id w:val="-228466207"/>
      <w:docPartObj>
        <w:docPartGallery w:val="Page Numbers (Bottom of Page)"/>
        <w:docPartUnique/>
      </w:docPartObj>
    </w:sdtPr>
    <w:sdtContent>
      <w:p w14:paraId="15868E79" w14:textId="77777777" w:rsidR="00E4169F" w:rsidRPr="006074C9" w:rsidRDefault="00E4169F" w:rsidP="006074C9">
        <w:pPr>
          <w:pStyle w:val="Footer"/>
          <w:rPr>
            <w:szCs w:val="16"/>
          </w:rPr>
        </w:pPr>
        <w:r w:rsidRPr="00E33E03">
          <w:rPr>
            <w:rFonts w:cs="Cambria"/>
            <w:noProof w:val="0"/>
            <w:color w:val="78787B"/>
            <w:sz w:val="20"/>
            <w:szCs w:val="20"/>
            <w:lang w:eastAsia="en-US"/>
          </w:rPr>
          <w:t>Project co-funded by Euro</w:t>
        </w:r>
        <w:r>
          <w:rPr>
            <w:rFonts w:cs="Cambria"/>
            <w:noProof w:val="0"/>
            <w:color w:val="78787B"/>
            <w:sz w:val="20"/>
            <w:szCs w:val="20"/>
            <w:lang w:eastAsia="en-US"/>
          </w:rPr>
          <w:t>pean Union funds (ERDF, IPA</w:t>
        </w:r>
        <w:r w:rsidRPr="00E33E03">
          <w:rPr>
            <w:rFonts w:cs="Cambria"/>
            <w:noProof w:val="0"/>
            <w:color w:val="78787B"/>
            <w:sz w:val="20"/>
            <w:szCs w:val="20"/>
            <w:lang w:eastAsia="en-US"/>
          </w:rPr>
          <w:t>)</w:t>
        </w:r>
        <w:r>
          <w:rPr>
            <w:szCs w:val="16"/>
            <w:lang w:val="en-US" w:eastAsia="zh-CN"/>
          </w:rPr>
          <mc:AlternateContent>
            <mc:Choice Requires="wps">
              <w:drawing>
                <wp:anchor distT="4294967295" distB="4294967295" distL="114300" distR="114300" simplePos="0" relativeHeight="251670528" behindDoc="0" locked="0" layoutInCell="1" allowOverlap="1" wp14:anchorId="18086DB0" wp14:editId="1664B4A9">
                  <wp:simplePos x="0" y="0"/>
                  <wp:positionH relativeFrom="margin">
                    <wp:align>center</wp:align>
                  </wp:positionH>
                  <wp:positionV relativeFrom="paragraph">
                    <wp:posOffset>-180341</wp:posOffset>
                  </wp:positionV>
                  <wp:extent cx="5760085" cy="0"/>
                  <wp:effectExtent l="0" t="0" r="31115" b="254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2700">
                            <a:solidFill>
                              <a:srgbClr val="008080">
                                <a:alpha val="89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70528;visibility:visible;mso-wrap-style:square;mso-width-percent:0;mso-height-percent:0;mso-wrap-distance-left:9pt;mso-wrap-distance-top:-1emu;mso-wrap-distance-right:9pt;mso-wrap-distance-bottom:-1emu;mso-position-horizontal:center;mso-position-horizontal-relative:margin;mso-position-vertical:absolute;mso-position-vertical-relative:text;mso-width-percent:0;mso-height-percent:0;mso-width-relative:margin;mso-height-relative:page" from="0,-14.15pt" to="453.55pt,-1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" strokecolor="teal" strokeweight="1pt">
                  <v:stroke opacity="58339f"/>
                  <o:lock v:ext="edit" shapetype="f"/>
                  <w10:wrap anchorx="margin"/>
                </v:line>
              </w:pict>
            </mc:Fallback>
          </mc:AlternateContent>
        </w:r>
        <w:r>
          <w:rPr>
            <w:szCs w:val="16"/>
          </w:rPr>
          <w:tab/>
        </w:r>
        <w:r>
          <w:rPr>
            <w:szCs w:val="16"/>
            <w:lang w:val="en-US" w:eastAsia="zh-CN"/>
          </w:rPr>
          <mc:AlternateContent>
            <mc:Choice Requires="wps">
              <w:drawing>
                <wp:anchor distT="4294967295" distB="4294967295" distL="114300" distR="114300" simplePos="0" relativeHeight="251666432" behindDoc="0" locked="0" layoutInCell="1" allowOverlap="1" wp14:anchorId="307361F5" wp14:editId="5581AE13">
                  <wp:simplePos x="0" y="0"/>
                  <wp:positionH relativeFrom="margin">
                    <wp:align>center</wp:align>
                  </wp:positionH>
                  <wp:positionV relativeFrom="paragraph">
                    <wp:posOffset>-180341</wp:posOffset>
                  </wp:positionV>
                  <wp:extent cx="5760085" cy="0"/>
                  <wp:effectExtent l="0" t="0" r="31115"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2700">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66432;visibility:visible;mso-wrap-style:square;mso-width-percent:0;mso-height-percent:0;mso-wrap-distance-left:9pt;mso-wrap-distance-top:-1emu;mso-wrap-distance-right:9pt;mso-wrap-distance-bottom:-1emu;mso-position-horizontal:center;mso-position-horizontal-relative:margin;mso-position-vertical:absolute;mso-position-vertical-relative:text;mso-width-percent:0;mso-height-percent:0;mso-width-relative:margin;mso-height-relative:page" from="0,-14.15pt" to="453.55pt,-1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" strokecolor="#164194" strokeweight="1pt">
                  <o:lock v:ext="edit" shapetype="f"/>
                  <w10:wrap anchorx="margin"/>
                </v:line>
              </w:pict>
            </mc:Fallback>
          </mc:AlternateContent>
        </w:r>
        <w:r w:rsidRPr="006074C9">
          <w:rPr>
            <w:noProof w:val="0"/>
            <w:szCs w:val="16"/>
          </w:rPr>
          <w:fldChar w:fldCharType="begin"/>
        </w:r>
        <w:r w:rsidRPr="006074C9">
          <w:rPr>
            <w:szCs w:val="16"/>
          </w:rPr>
          <w:instrText xml:space="preserve"> PAGE   \* MERGEFORMAT </w:instrText>
        </w:r>
        <w:r w:rsidRPr="006074C9">
          <w:rPr>
            <w:noProof w:val="0"/>
            <w:szCs w:val="16"/>
          </w:rPr>
          <w:fldChar w:fldCharType="separate"/>
        </w:r>
        <w:r w:rsidR="008D4A22">
          <w:rPr>
            <w:szCs w:val="16"/>
          </w:rPr>
          <w:t>4</w:t>
        </w:r>
        <w:r w:rsidRPr="006074C9">
          <w:rPr>
            <w:szCs w:val="16"/>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582775"/>
      <w:docPartObj>
        <w:docPartGallery w:val="Page Numbers (Bottom of Page)"/>
        <w:docPartUnique/>
      </w:docPartObj>
    </w:sdtPr>
    <w:sdtContent>
      <w:p w14:paraId="7425B938" w14:textId="77777777" w:rsidR="00E4169F" w:rsidRPr="006074C9" w:rsidRDefault="00E4169F" w:rsidP="00E33E03">
        <w:pPr>
          <w:pStyle w:val="Footer"/>
          <w:jc w:val="left"/>
          <w:rPr>
            <w:szCs w:val="16"/>
          </w:rPr>
        </w:pPr>
        <w:r>
          <w:rPr>
            <w:lang w:val="en-US" w:eastAsia="zh-CN"/>
          </w:rPr>
          <mc:AlternateContent>
            <mc:Choice Requires="wps">
              <w:drawing>
                <wp:anchor distT="0" distB="0" distL="114300" distR="114300" simplePos="0" relativeHeight="251674624" behindDoc="0" locked="0" layoutInCell="1" allowOverlap="1" wp14:anchorId="1F6C9F68" wp14:editId="252C1AF2">
                  <wp:simplePos x="0" y="0"/>
                  <wp:positionH relativeFrom="column">
                    <wp:posOffset>571500</wp:posOffset>
                  </wp:positionH>
                  <wp:positionV relativeFrom="paragraph">
                    <wp:posOffset>-1936750</wp:posOffset>
                  </wp:positionV>
                  <wp:extent cx="1778000" cy="1714500"/>
                  <wp:effectExtent l="0" t="0" r="0"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71D1C" w14:textId="77777777" w:rsidR="00E4169F" w:rsidRPr="00820025" w:rsidRDefault="00E4169F" w:rsidP="00820025">
                              <w:pPr>
                                <w:spacing w:line="240" w:lineRule="auto"/>
                                <w:rPr>
                                  <w:noProof w:val="0"/>
                                  <w:color w:val="008080"/>
                                  <w:sz w:val="24"/>
                                  <w:szCs w:val="24"/>
                                </w:rPr>
                              </w:pPr>
                              <w:r w:rsidRPr="00820025">
                                <w:rPr>
                                  <w:b/>
                                  <w:noProof w:val="0"/>
                                  <w:color w:val="008080"/>
                                  <w:sz w:val="24"/>
                                  <w:szCs w:val="24"/>
                                </w:rPr>
                                <w:t>DRIM</w:t>
                              </w:r>
                              <w:r>
                                <w:rPr>
                                  <w:noProof w:val="0"/>
                                  <w:color w:val="008080"/>
                                  <w:sz w:val="24"/>
                                  <w:szCs w:val="24"/>
                                </w:rPr>
                                <w:br/>
                              </w:r>
                              <w:r w:rsidRPr="00820025">
                                <w:rPr>
                                  <w:noProof w:val="0"/>
                                  <w:color w:val="008080"/>
                                  <w:sz w:val="24"/>
                                  <w:szCs w:val="24"/>
                                </w:rPr>
                                <w:t>Danube Region</w:t>
                              </w:r>
                            </w:p>
                            <w:p w14:paraId="4E84A113" w14:textId="77777777" w:rsidR="00E4169F" w:rsidRPr="00820025" w:rsidRDefault="00E4169F" w:rsidP="00820025">
                              <w:pPr>
                                <w:spacing w:line="240" w:lineRule="auto"/>
                                <w:rPr>
                                  <w:noProof w:val="0"/>
                                  <w:color w:val="008080"/>
                                  <w:sz w:val="24"/>
                                  <w:szCs w:val="24"/>
                                </w:rPr>
                              </w:pPr>
                              <w:r w:rsidRPr="00820025">
                                <w:rPr>
                                  <w:noProof w:val="0"/>
                                  <w:color w:val="008080"/>
                                  <w:sz w:val="24"/>
                                  <w:szCs w:val="24"/>
                                </w:rPr>
                                <w:t>Information Platform for Economic Integration of Migrants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7" type="#_x0000_t202" style="position:absolute;margin-left:45pt;margin-top:-152.45pt;width:140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" filled="f" stroked="f" strokeweight=".5pt">
                  <v:path arrowok="t"/>
                  <v:textbox>
                    <w:txbxContent>
                      <w:p w14:paraId="199BCF8A" w14:textId="77777777" w:rsidR="003F79B8" w:rsidRPr="00820025" w:rsidRDefault="003F79B8" w:rsidP="00820025">
                        <w:pPr>
                          <w:spacing w:line="240" w:lineRule="auto"/>
                          <w:rPr>
                            <w:noProof w:val="0"/>
                            <w:color w:val="008080"/>
                            <w:sz w:val="24"/>
                            <w:szCs w:val="24"/>
                          </w:rPr>
                        </w:pPr>
                        <w:r w:rsidRPr="00820025">
                          <w:rPr>
                            <w:b/>
                            <w:noProof w:val="0"/>
                            <w:color w:val="008080"/>
                            <w:sz w:val="24"/>
                            <w:szCs w:val="24"/>
                          </w:rPr>
                          <w:t>DRIM</w:t>
                        </w:r>
                        <w:r>
                          <w:rPr>
                            <w:noProof w:val="0"/>
                            <w:color w:val="008080"/>
                            <w:sz w:val="24"/>
                            <w:szCs w:val="24"/>
                          </w:rPr>
                          <w:br/>
                        </w:r>
                        <w:r w:rsidRPr="00820025">
                          <w:rPr>
                            <w:noProof w:val="0"/>
                            <w:color w:val="008080"/>
                            <w:sz w:val="24"/>
                            <w:szCs w:val="24"/>
                          </w:rPr>
                          <w:t>Danube Region</w:t>
                        </w:r>
                      </w:p>
                      <w:p w14:paraId="09759E34" w14:textId="77777777" w:rsidR="003F79B8" w:rsidRPr="00820025" w:rsidRDefault="003F79B8" w:rsidP="00820025">
                        <w:pPr>
                          <w:spacing w:line="240" w:lineRule="auto"/>
                          <w:rPr>
                            <w:noProof w:val="0"/>
                            <w:color w:val="008080"/>
                            <w:sz w:val="24"/>
                            <w:szCs w:val="24"/>
                          </w:rPr>
                        </w:pPr>
                        <w:r w:rsidRPr="00820025">
                          <w:rPr>
                            <w:noProof w:val="0"/>
                            <w:color w:val="008080"/>
                            <w:sz w:val="24"/>
                            <w:szCs w:val="24"/>
                          </w:rPr>
                          <w:t>Information Platform for Economic Integration of Migrants</w:t>
                        </w:r>
                      </w:p>
                    </w:txbxContent>
                  </v:textbox>
                </v:shape>
              </w:pict>
            </mc:Fallback>
          </mc:AlternateContent>
        </w:r>
        <w:r>
          <w:rPr>
            <w:lang w:val="en-US" w:eastAsia="zh-CN"/>
          </w:rPr>
          <mc:AlternateContent>
            <mc:Choice Requires="wps">
              <w:drawing>
                <wp:anchor distT="4294967295" distB="4294967295" distL="114300" distR="114300" simplePos="0" relativeHeight="251664384" behindDoc="0" locked="0" layoutInCell="1" allowOverlap="1" wp14:anchorId="2812784D" wp14:editId="679DF943">
                  <wp:simplePos x="0" y="0"/>
                  <wp:positionH relativeFrom="margin">
                    <wp:align>center</wp:align>
                  </wp:positionH>
                  <wp:positionV relativeFrom="paragraph">
                    <wp:posOffset>-180341</wp:posOffset>
                  </wp:positionV>
                  <wp:extent cx="5760085" cy="0"/>
                  <wp:effectExtent l="0" t="0" r="31115" b="254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2700">
                            <a:solidFill>
                              <a:srgbClr val="11778A">
                                <a:alpha val="91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z-index:251664384;visibility:visible;mso-wrap-style:square;mso-width-percent:0;mso-height-percent:0;mso-wrap-distance-left:9pt;mso-wrap-distance-top:-1emu;mso-wrap-distance-right:9pt;mso-wrap-distance-bottom:-1emu;mso-position-horizontal:center;mso-position-horizontal-relative:margin;mso-position-vertical:absolute;mso-position-vertical-relative:text;mso-width-percent:0;mso-height-percent:0;mso-width-relative:margin;mso-height-relative:page" from="0,-14.15pt" to="453.55pt,-1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" strokecolor="#11778a" strokeweight="1pt">
                  <v:stroke opacity="59624f"/>
                  <o:lock v:ext="edit" shapetype="f"/>
                  <w10:wrap anchorx="margin"/>
                </v:line>
              </w:pict>
            </mc:Fallback>
          </mc:AlternateContent>
        </w:r>
        <w:sdt>
          <w:sdtPr>
            <w:rPr>
              <w:szCs w:val="16"/>
            </w:rPr>
            <w:id w:val="-1353486961"/>
            <w:docPartObj>
              <w:docPartGallery w:val="Page Numbers (Bottom of Page)"/>
              <w:docPartUnique/>
            </w:docPartObj>
          </w:sdtPr>
          <w:sdtContent>
            <w:r w:rsidRPr="00E33E03">
              <w:rPr>
                <w:rFonts w:cs="Cambria"/>
                <w:noProof w:val="0"/>
                <w:color w:val="78787B"/>
                <w:sz w:val="20"/>
                <w:szCs w:val="20"/>
                <w:lang w:eastAsia="en-US"/>
              </w:rPr>
              <w:t>Project co-funded by Euro</w:t>
            </w:r>
            <w:r>
              <w:rPr>
                <w:rFonts w:cs="Cambria"/>
                <w:noProof w:val="0"/>
                <w:color w:val="78787B"/>
                <w:sz w:val="20"/>
                <w:szCs w:val="20"/>
                <w:lang w:eastAsia="en-US"/>
              </w:rPr>
              <w:t>pean Union funds (ERDF, IPA</w:t>
            </w:r>
            <w:r w:rsidRPr="00E33E03">
              <w:rPr>
                <w:rFonts w:cs="Cambria"/>
                <w:noProof w:val="0"/>
                <w:color w:val="78787B"/>
                <w:sz w:val="20"/>
                <w:szCs w:val="20"/>
                <w:lang w:eastAsia="en-US"/>
              </w:rPr>
              <w:t>)</w:t>
            </w:r>
            <w:r>
              <w:rPr>
                <w:szCs w:val="16"/>
              </w:rPr>
              <w:tab/>
            </w:r>
          </w:sdtContent>
        </w:sdt>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140AA" w14:textId="77777777" w:rsidR="00E4169F" w:rsidRDefault="00E4169F" w:rsidP="006074C9">
      <w:r>
        <w:separator/>
      </w:r>
    </w:p>
  </w:footnote>
  <w:footnote w:type="continuationSeparator" w:id="0">
    <w:p w14:paraId="1DF1243E" w14:textId="77777777" w:rsidR="00E4169F" w:rsidRDefault="00E4169F" w:rsidP="006074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526BB" w14:textId="77777777" w:rsidR="00E4169F" w:rsidRDefault="00E4169F" w:rsidP="006074C9">
    <w:pPr>
      <w:pStyle w:val="Header"/>
    </w:pPr>
    <w:r>
      <w:rPr>
        <w:lang w:val="en-US" w:eastAsia="zh-CN"/>
      </w:rPr>
      <w:drawing>
        <wp:anchor distT="0" distB="0" distL="114300" distR="114300" simplePos="0" relativeHeight="251658240" behindDoc="0" locked="0" layoutInCell="1" allowOverlap="1" wp14:anchorId="48511383" wp14:editId="6966765C">
          <wp:simplePos x="0" y="0"/>
          <wp:positionH relativeFrom="page">
            <wp:posOffset>4227195</wp:posOffset>
          </wp:positionH>
          <wp:positionV relativeFrom="page">
            <wp:posOffset>268605</wp:posOffset>
          </wp:positionV>
          <wp:extent cx="2556510" cy="1176655"/>
          <wp:effectExtent l="0" t="0" r="0" b="0"/>
          <wp:wrapTopAndBottom/>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6510" cy="1176655"/>
                  </a:xfrm>
                  <a:prstGeom prst="rect">
                    <a:avLst/>
                  </a:prstGeom>
                </pic:spPr>
              </pic:pic>
            </a:graphicData>
          </a:graphic>
        </wp:anchor>
      </w:drawing>
    </w:r>
  </w:p>
  <w:p w14:paraId="45CBC47A" w14:textId="77777777" w:rsidR="00E4169F" w:rsidRDefault="00E4169F" w:rsidP="006074C9">
    <w:pPr>
      <w:pStyle w:val="Header"/>
    </w:pPr>
  </w:p>
  <w:p w14:paraId="353D4F6B" w14:textId="77777777" w:rsidR="00E4169F" w:rsidRDefault="00E4169F" w:rsidP="006074C9">
    <w:pPr>
      <w:pStyle w:val="Header"/>
    </w:pPr>
  </w:p>
  <w:p w14:paraId="0C1C8036" w14:textId="77777777" w:rsidR="00E4169F" w:rsidRDefault="00E4169F" w:rsidP="006074C9">
    <w:pPr>
      <w:pStyle w:val="Header"/>
    </w:pPr>
  </w:p>
  <w:p w14:paraId="3C6F3DE8" w14:textId="77777777" w:rsidR="00E4169F" w:rsidRDefault="00E4169F" w:rsidP="006074C9">
    <w:pPr>
      <w:pStyle w:val="Header"/>
    </w:pPr>
  </w:p>
  <w:p w14:paraId="12A6C028" w14:textId="77777777" w:rsidR="00E4169F" w:rsidRDefault="00E4169F" w:rsidP="006074C9">
    <w:pPr>
      <w:pStyle w:val="Header"/>
    </w:pPr>
  </w:p>
  <w:p w14:paraId="22266DF7" w14:textId="77777777" w:rsidR="00E4169F" w:rsidRDefault="00E4169F" w:rsidP="006074C9">
    <w:pPr>
      <w:pStyle w:val="Header"/>
    </w:pPr>
  </w:p>
  <w:p w14:paraId="37554F62" w14:textId="77777777" w:rsidR="00E4169F" w:rsidRDefault="00E4169F" w:rsidP="006074C9">
    <w:pPr>
      <w:pStyle w:val="Header"/>
    </w:pPr>
  </w:p>
  <w:p w14:paraId="5ED33459" w14:textId="77777777" w:rsidR="00E4169F" w:rsidRPr="00B244BB" w:rsidRDefault="00E4169F" w:rsidP="00B244BB">
    <w:pPr>
      <w:pStyle w:val="Header"/>
      <w:tabs>
        <w:tab w:val="clear" w:pos="4536"/>
        <w:tab w:val="left" w:pos="5529"/>
      </w:tabs>
      <w:jc w:val="left"/>
      <w:rPr>
        <w:color w:val="008080"/>
        <w:szCs w:val="16"/>
      </w:rPr>
    </w:pPr>
    <w:r w:rsidRPr="00E33E03">
      <w:tab/>
    </w:r>
    <w:r w:rsidRPr="00B244BB">
      <w:rPr>
        <w:color w:val="008080"/>
        <w:szCs w:val="16"/>
      </w:rPr>
      <w:t xml:space="preserve">http://www.interreg-danube.eu/drim </w:t>
    </w:r>
  </w:p>
  <w:p w14:paraId="678C1AB0" w14:textId="77777777" w:rsidR="00E4169F" w:rsidRDefault="00E4169F" w:rsidP="006074C9">
    <w:pPr>
      <w:pStyle w:val="Header"/>
    </w:pPr>
  </w:p>
  <w:p w14:paraId="04E8C269" w14:textId="77777777" w:rsidR="00E4169F" w:rsidRDefault="00E4169F" w:rsidP="00B244BB">
    <w:pPr>
      <w:pStyle w:val="Header"/>
      <w:tabs>
        <w:tab w:val="left" w:pos="6171"/>
      </w:tabs>
      <w:jc w:val="left"/>
    </w:pPr>
    <w:r>
      <w:rPr>
        <w:color w:val="008080"/>
        <w:szCs w:val="16"/>
        <w:lang w:val="en-US" w:eastAsia="zh-CN"/>
      </w:rPr>
      <mc:AlternateContent>
        <mc:Choice Requires="wps">
          <w:drawing>
            <wp:anchor distT="4294967295" distB="4294967295" distL="114300" distR="114300" simplePos="0" relativeHeight="251672576" behindDoc="0" locked="0" layoutInCell="1" allowOverlap="1" wp14:anchorId="1AD7853C" wp14:editId="591F1228">
              <wp:simplePos x="0" y="0"/>
              <wp:positionH relativeFrom="page">
                <wp:posOffset>4405630</wp:posOffset>
              </wp:positionH>
              <wp:positionV relativeFrom="page">
                <wp:posOffset>1710054</wp:posOffset>
              </wp:positionV>
              <wp:extent cx="2289175" cy="0"/>
              <wp:effectExtent l="0" t="0" r="22225" b="254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9175" cy="0"/>
                      </a:xfrm>
                      <a:prstGeom prst="line">
                        <a:avLst/>
                      </a:prstGeom>
                      <a:ln w="12700">
                        <a:solidFill>
                          <a:srgbClr val="008080">
                            <a:alpha val="85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2576;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margin;mso-height-relative:margin" from="346.9pt,134.65pt" to="527.15pt,13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" strokecolor="teal" strokeweight="1pt">
              <v:stroke opacity="55769f"/>
              <o:lock v:ext="edit" shapetype="f"/>
              <w10:wrap anchorx="page" anchory="page"/>
            </v:line>
          </w:pict>
        </mc:Fallback>
      </mc:AlternateContent>
    </w:r>
    <w:r>
      <w:tab/>
    </w:r>
    <w:r>
      <w:tab/>
    </w:r>
  </w:p>
  <w:p w14:paraId="7076DBE8" w14:textId="77777777" w:rsidR="00E4169F" w:rsidRDefault="00E4169F" w:rsidP="006074C9">
    <w:pPr>
      <w:pStyle w:val="Header"/>
    </w:pPr>
  </w:p>
  <w:p w14:paraId="1ADF421A" w14:textId="77777777" w:rsidR="00E4169F" w:rsidRDefault="00E4169F" w:rsidP="006074C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79488" w14:textId="77777777" w:rsidR="00E4169F" w:rsidRDefault="00E4169F" w:rsidP="00E33E03">
    <w:pPr>
      <w:pStyle w:val="Header"/>
      <w:jc w:val="left"/>
      <w:rPr>
        <w:lang w:val="sl-SI" w:eastAsia="sl-SI"/>
      </w:rPr>
    </w:pPr>
    <w:r>
      <w:rPr>
        <w:lang w:val="en-US" w:eastAsia="zh-CN"/>
      </w:rPr>
      <mc:AlternateContent>
        <mc:Choice Requires="wps">
          <w:drawing>
            <wp:anchor distT="0" distB="0" distL="114300" distR="114300" simplePos="0" relativeHeight="251657215" behindDoc="0" locked="0" layoutInCell="1" allowOverlap="1" wp14:anchorId="6AFFDFF9" wp14:editId="754041D3">
              <wp:simplePos x="0" y="0"/>
              <wp:positionH relativeFrom="column">
                <wp:posOffset>571500</wp:posOffset>
              </wp:positionH>
              <wp:positionV relativeFrom="paragraph">
                <wp:posOffset>-1443990</wp:posOffset>
              </wp:positionV>
              <wp:extent cx="1864360" cy="10858500"/>
              <wp:effectExtent l="0" t="0" r="0" b="12700"/>
              <wp:wrapNone/>
              <wp:docPr id="9"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4360" cy="10858500"/>
                      </a:xfrm>
                      <a:prstGeom prst="rect">
                        <a:avLst/>
                      </a:prstGeom>
                      <a:solidFill>
                        <a:srgbClr val="11778A">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9" o:spid="_x0000_s1026" style="position:absolute;margin-left:45pt;margin-top:-113.65pt;width:146.8pt;height:8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" fillcolor="#11778a" stroked="f" strokeweight="2pt">
              <v:fill opacity="19789f"/>
              <v:path arrowok="t"/>
            </v:rect>
          </w:pict>
        </mc:Fallback>
      </mc:AlternateContent>
    </w:r>
    <w:r w:rsidRPr="00E92C84">
      <w:rPr>
        <w:lang w:val="en-US" w:eastAsia="zh-CN"/>
      </w:rPr>
      <w:drawing>
        <wp:anchor distT="0" distB="0" distL="114300" distR="114300" simplePos="0" relativeHeight="251662336" behindDoc="0" locked="0" layoutInCell="1" allowOverlap="1" wp14:anchorId="3D2A2AEC" wp14:editId="15BD6F89">
          <wp:simplePos x="0" y="0"/>
          <wp:positionH relativeFrom="page">
            <wp:posOffset>3831590</wp:posOffset>
          </wp:positionH>
          <wp:positionV relativeFrom="page">
            <wp:posOffset>269875</wp:posOffset>
          </wp:positionV>
          <wp:extent cx="2930525" cy="1345565"/>
          <wp:effectExtent l="0" t="0" r="0" b="0"/>
          <wp:wrapTopAndBottom/>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0525" cy="1345565"/>
                  </a:xfrm>
                  <a:prstGeom prst="rect">
                    <a:avLst/>
                  </a:prstGeom>
                </pic:spPr>
              </pic:pic>
            </a:graphicData>
          </a:graphic>
        </wp:anchor>
      </w:drawing>
    </w:r>
  </w:p>
  <w:p w14:paraId="6719FC2C" w14:textId="77777777" w:rsidR="00E4169F" w:rsidRDefault="00E4169F" w:rsidP="00E33E03">
    <w:pPr>
      <w:pStyle w:val="Header"/>
      <w:jc w:val="left"/>
    </w:pPr>
  </w:p>
  <w:p w14:paraId="6AEC0ADC" w14:textId="77777777" w:rsidR="00E4169F" w:rsidRDefault="00E4169F" w:rsidP="00E33E03">
    <w:pPr>
      <w:pStyle w:val="Header"/>
      <w:jc w:val="left"/>
    </w:pPr>
  </w:p>
  <w:p w14:paraId="7C6982D1" w14:textId="77777777" w:rsidR="00E4169F" w:rsidRDefault="00E4169F" w:rsidP="00E33E03">
    <w:pPr>
      <w:pStyle w:val="Header"/>
      <w:jc w:val="left"/>
    </w:pPr>
  </w:p>
  <w:p w14:paraId="76CC9784" w14:textId="77777777" w:rsidR="00E4169F" w:rsidRDefault="00E4169F" w:rsidP="00E33E03">
    <w:pPr>
      <w:pStyle w:val="Header"/>
      <w:jc w:val="left"/>
    </w:pPr>
  </w:p>
  <w:p w14:paraId="21DD8C14" w14:textId="77777777" w:rsidR="00E4169F" w:rsidRDefault="00E4169F" w:rsidP="00E33E03">
    <w:pPr>
      <w:pStyle w:val="Header"/>
      <w:jc w:val="left"/>
    </w:pPr>
  </w:p>
  <w:p w14:paraId="4B53AF1C" w14:textId="77777777" w:rsidR="00E4169F" w:rsidRDefault="00E4169F" w:rsidP="00991AE5">
    <w:pPr>
      <w:pStyle w:val="Header"/>
      <w:tabs>
        <w:tab w:val="clear" w:pos="4536"/>
        <w:tab w:val="left" w:pos="4962"/>
      </w:tabs>
      <w:jc w:val="left"/>
    </w:pPr>
  </w:p>
  <w:p w14:paraId="6471A8D3" w14:textId="77777777" w:rsidR="00E4169F" w:rsidRDefault="00E4169F" w:rsidP="00991AE5">
    <w:pPr>
      <w:pStyle w:val="Header"/>
      <w:tabs>
        <w:tab w:val="clear" w:pos="4536"/>
        <w:tab w:val="left" w:pos="4962"/>
      </w:tabs>
      <w:jc w:val="left"/>
    </w:pPr>
  </w:p>
  <w:p w14:paraId="776696D1" w14:textId="77777777" w:rsidR="00E4169F" w:rsidRDefault="00E4169F" w:rsidP="009D608B">
    <w:pPr>
      <w:pStyle w:val="Header"/>
      <w:tabs>
        <w:tab w:val="clear" w:pos="4536"/>
        <w:tab w:val="left" w:pos="4962"/>
      </w:tabs>
      <w:jc w:val="left"/>
    </w:pPr>
    <w:r>
      <w:tab/>
    </w:r>
    <w:r w:rsidRPr="00991AE5">
      <w:rPr>
        <w:color w:val="008080"/>
        <w:szCs w:val="16"/>
      </w:rPr>
      <w:t>http://www.interreg-danube.eu/drim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Obsah obrázku snímek obrazovky&#10;&#10;Popis byl vytvořen automaticky" style="width:595.35pt;height:842pt;visibility:visible;mso-wrap-style:square" o:bullet="t">
        <v:imagedata r:id="rId1" o:title="Obsah obrázku snímek obrazovky&#10;&#10;Popis byl vytvořen automaticky"/>
      </v:shape>
    </w:pict>
  </w:numPicBullet>
  <w:abstractNum w:abstractNumId="0">
    <w:nsid w:val="00DA57E3"/>
    <w:multiLevelType w:val="hybridMultilevel"/>
    <w:tmpl w:val="E1680B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873E90"/>
    <w:multiLevelType w:val="hybridMultilevel"/>
    <w:tmpl w:val="C080A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202A35"/>
    <w:multiLevelType w:val="hybridMultilevel"/>
    <w:tmpl w:val="F40400F0"/>
    <w:lvl w:ilvl="0" w:tplc="7C9279B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24D2E"/>
    <w:multiLevelType w:val="hybridMultilevel"/>
    <w:tmpl w:val="2430BC20"/>
    <w:lvl w:ilvl="0" w:tplc="0405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EE4691"/>
    <w:multiLevelType w:val="hybridMultilevel"/>
    <w:tmpl w:val="C59A5B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005984"/>
    <w:multiLevelType w:val="hybridMultilevel"/>
    <w:tmpl w:val="E812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F3813BC"/>
    <w:multiLevelType w:val="hybridMultilevel"/>
    <w:tmpl w:val="A50402FC"/>
    <w:lvl w:ilvl="0" w:tplc="7C9279B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A7EEE"/>
    <w:multiLevelType w:val="hybridMultilevel"/>
    <w:tmpl w:val="8A207D4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681E12"/>
    <w:multiLevelType w:val="hybridMultilevel"/>
    <w:tmpl w:val="B3009242"/>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D032D0"/>
    <w:multiLevelType w:val="hybridMultilevel"/>
    <w:tmpl w:val="84E23654"/>
    <w:lvl w:ilvl="0" w:tplc="72DAAA3E">
      <w:start w:val="1"/>
      <w:numFmt w:val="bullet"/>
      <w:lvlText w:val="-"/>
      <w:lvlJc w:val="left"/>
      <w:pPr>
        <w:ind w:left="720" w:hanging="360"/>
      </w:pPr>
      <w:rPr>
        <w:rFonts w:ascii="Garamond" w:eastAsiaTheme="minorEastAsia" w:hAnsi="Garamond"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
    <w:nsid w:val="17D036F8"/>
    <w:multiLevelType w:val="hybridMultilevel"/>
    <w:tmpl w:val="237E08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98F2A02"/>
    <w:multiLevelType w:val="hybridMultilevel"/>
    <w:tmpl w:val="B67EACFA"/>
    <w:lvl w:ilvl="0" w:tplc="2F94AC08">
      <w:start w:val="1"/>
      <w:numFmt w:val="bullet"/>
      <w:lvlText w:val="•"/>
      <w:lvlJc w:val="left"/>
      <w:pPr>
        <w:tabs>
          <w:tab w:val="num" w:pos="1080"/>
        </w:tabs>
        <w:ind w:left="108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BB0525C"/>
    <w:multiLevelType w:val="hybridMultilevel"/>
    <w:tmpl w:val="9F1EE69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1CC55D89"/>
    <w:multiLevelType w:val="multilevel"/>
    <w:tmpl w:val="1FE4CBDA"/>
    <w:lvl w:ilvl="0">
      <w:start w:val="1"/>
      <w:numFmt w:val="decimal"/>
      <w:lvlText w:val="%1."/>
      <w:lvlJc w:val="left"/>
      <w:pPr>
        <w:ind w:left="720" w:hanging="360"/>
      </w:pPr>
      <w:rPr>
        <w:rFonts w:hint="default"/>
      </w:rPr>
    </w:lvl>
    <w:lvl w:ilvl="1">
      <w:start w:val="1"/>
      <w:numFmt w:val="bullet"/>
      <w:isLgl/>
      <w:lvlText w:val=""/>
      <w:lvlPicBulletId w:val="0"/>
      <w:lvlJc w:val="left"/>
      <w:pPr>
        <w:ind w:left="750" w:hanging="39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1CCF64A7"/>
    <w:multiLevelType w:val="hybridMultilevel"/>
    <w:tmpl w:val="37D684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D7F3F3E"/>
    <w:multiLevelType w:val="hybridMultilevel"/>
    <w:tmpl w:val="02107A42"/>
    <w:lvl w:ilvl="0" w:tplc="0405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F583A33"/>
    <w:multiLevelType w:val="hybridMultilevel"/>
    <w:tmpl w:val="E6B683E4"/>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CB16E2"/>
    <w:multiLevelType w:val="hybridMultilevel"/>
    <w:tmpl w:val="2930956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8">
    <w:nsid w:val="253A60C3"/>
    <w:multiLevelType w:val="hybridMultilevel"/>
    <w:tmpl w:val="AA68D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76D4C98"/>
    <w:multiLevelType w:val="hybridMultilevel"/>
    <w:tmpl w:val="5C7A22AE"/>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0B1A91"/>
    <w:multiLevelType w:val="hybridMultilevel"/>
    <w:tmpl w:val="DEB2D482"/>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280DEB"/>
    <w:multiLevelType w:val="hybridMultilevel"/>
    <w:tmpl w:val="38C2D7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EF953A6"/>
    <w:multiLevelType w:val="hybridMultilevel"/>
    <w:tmpl w:val="952E8C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F273304"/>
    <w:multiLevelType w:val="hybridMultilevel"/>
    <w:tmpl w:val="A04CFA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2B80781"/>
    <w:multiLevelType w:val="hybridMultilevel"/>
    <w:tmpl w:val="37A2CA8A"/>
    <w:lvl w:ilvl="0" w:tplc="58EA7362">
      <w:start w:val="4"/>
      <w:numFmt w:val="bullet"/>
      <w:lvlText w:val="-"/>
      <w:lvlJc w:val="left"/>
      <w:pPr>
        <w:ind w:left="1080" w:hanging="360"/>
      </w:pPr>
      <w:rPr>
        <w:rFonts w:ascii="Montserrat" w:eastAsiaTheme="minorHAnsi" w:hAnsi="Montserra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39AA7F28"/>
    <w:multiLevelType w:val="hybridMultilevel"/>
    <w:tmpl w:val="E102C4D4"/>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B4C0ECB"/>
    <w:multiLevelType w:val="hybridMultilevel"/>
    <w:tmpl w:val="FA843E1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7">
    <w:nsid w:val="485100CF"/>
    <w:multiLevelType w:val="hybridMultilevel"/>
    <w:tmpl w:val="93FE1986"/>
    <w:lvl w:ilvl="0" w:tplc="04090001">
      <w:start w:val="1"/>
      <w:numFmt w:val="bullet"/>
      <w:lvlText w:val=""/>
      <w:lvlJc w:val="left"/>
      <w:pPr>
        <w:ind w:left="537" w:hanging="480"/>
      </w:pPr>
      <w:rPr>
        <w:rFonts w:ascii="Symbol" w:hAnsi="Symbol" w:hint="default"/>
      </w:rPr>
    </w:lvl>
    <w:lvl w:ilvl="1" w:tplc="04090003" w:tentative="1">
      <w:start w:val="1"/>
      <w:numFmt w:val="bullet"/>
      <w:lvlText w:val=""/>
      <w:lvlJc w:val="left"/>
      <w:pPr>
        <w:ind w:left="1017" w:hanging="480"/>
      </w:pPr>
      <w:rPr>
        <w:rFonts w:ascii="Wingdings" w:hAnsi="Wingdings" w:hint="default"/>
      </w:rPr>
    </w:lvl>
    <w:lvl w:ilvl="2" w:tplc="04090005" w:tentative="1">
      <w:start w:val="1"/>
      <w:numFmt w:val="bullet"/>
      <w:lvlText w:val=""/>
      <w:lvlJc w:val="left"/>
      <w:pPr>
        <w:ind w:left="1497" w:hanging="480"/>
      </w:pPr>
      <w:rPr>
        <w:rFonts w:ascii="Wingdings" w:hAnsi="Wingdings" w:hint="default"/>
      </w:rPr>
    </w:lvl>
    <w:lvl w:ilvl="3" w:tplc="04090001" w:tentative="1">
      <w:start w:val="1"/>
      <w:numFmt w:val="bullet"/>
      <w:lvlText w:val=""/>
      <w:lvlJc w:val="left"/>
      <w:pPr>
        <w:ind w:left="1977" w:hanging="480"/>
      </w:pPr>
      <w:rPr>
        <w:rFonts w:ascii="Wingdings" w:hAnsi="Wingdings" w:hint="default"/>
      </w:rPr>
    </w:lvl>
    <w:lvl w:ilvl="4" w:tplc="04090003" w:tentative="1">
      <w:start w:val="1"/>
      <w:numFmt w:val="bullet"/>
      <w:lvlText w:val=""/>
      <w:lvlJc w:val="left"/>
      <w:pPr>
        <w:ind w:left="2457" w:hanging="480"/>
      </w:pPr>
      <w:rPr>
        <w:rFonts w:ascii="Wingdings" w:hAnsi="Wingdings" w:hint="default"/>
      </w:rPr>
    </w:lvl>
    <w:lvl w:ilvl="5" w:tplc="04090005" w:tentative="1">
      <w:start w:val="1"/>
      <w:numFmt w:val="bullet"/>
      <w:lvlText w:val=""/>
      <w:lvlJc w:val="left"/>
      <w:pPr>
        <w:ind w:left="2937" w:hanging="480"/>
      </w:pPr>
      <w:rPr>
        <w:rFonts w:ascii="Wingdings" w:hAnsi="Wingdings" w:hint="default"/>
      </w:rPr>
    </w:lvl>
    <w:lvl w:ilvl="6" w:tplc="04090001" w:tentative="1">
      <w:start w:val="1"/>
      <w:numFmt w:val="bullet"/>
      <w:lvlText w:val=""/>
      <w:lvlJc w:val="left"/>
      <w:pPr>
        <w:ind w:left="3417" w:hanging="480"/>
      </w:pPr>
      <w:rPr>
        <w:rFonts w:ascii="Wingdings" w:hAnsi="Wingdings" w:hint="default"/>
      </w:rPr>
    </w:lvl>
    <w:lvl w:ilvl="7" w:tplc="04090003" w:tentative="1">
      <w:start w:val="1"/>
      <w:numFmt w:val="bullet"/>
      <w:lvlText w:val=""/>
      <w:lvlJc w:val="left"/>
      <w:pPr>
        <w:ind w:left="3897" w:hanging="480"/>
      </w:pPr>
      <w:rPr>
        <w:rFonts w:ascii="Wingdings" w:hAnsi="Wingdings" w:hint="default"/>
      </w:rPr>
    </w:lvl>
    <w:lvl w:ilvl="8" w:tplc="04090005" w:tentative="1">
      <w:start w:val="1"/>
      <w:numFmt w:val="bullet"/>
      <w:lvlText w:val=""/>
      <w:lvlJc w:val="left"/>
      <w:pPr>
        <w:ind w:left="4377" w:hanging="480"/>
      </w:pPr>
      <w:rPr>
        <w:rFonts w:ascii="Wingdings" w:hAnsi="Wingdings" w:hint="default"/>
      </w:rPr>
    </w:lvl>
  </w:abstractNum>
  <w:abstractNum w:abstractNumId="28">
    <w:nsid w:val="48F64A42"/>
    <w:multiLevelType w:val="hybridMultilevel"/>
    <w:tmpl w:val="FBB87D1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nsid w:val="4AC36C2C"/>
    <w:multiLevelType w:val="hybridMultilevel"/>
    <w:tmpl w:val="22741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B59619C"/>
    <w:multiLevelType w:val="hybridMultilevel"/>
    <w:tmpl w:val="E700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7929CA"/>
    <w:multiLevelType w:val="hybridMultilevel"/>
    <w:tmpl w:val="E0801C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39A73BE"/>
    <w:multiLevelType w:val="hybridMultilevel"/>
    <w:tmpl w:val="FB9E9680"/>
    <w:lvl w:ilvl="0" w:tplc="58EA7362">
      <w:start w:val="4"/>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B74C5A"/>
    <w:multiLevelType w:val="hybridMultilevel"/>
    <w:tmpl w:val="E0128DD8"/>
    <w:lvl w:ilvl="0" w:tplc="63DEBAAC">
      <w:start w:val="1"/>
      <w:numFmt w:val="lowerLetter"/>
      <w:lvlText w:val="%1."/>
      <w:lvlJc w:val="left"/>
      <w:pPr>
        <w:ind w:left="4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5BB250B"/>
    <w:multiLevelType w:val="hybridMultilevel"/>
    <w:tmpl w:val="963E627C"/>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61A77FB"/>
    <w:multiLevelType w:val="hybridMultilevel"/>
    <w:tmpl w:val="58901C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AEF43D9"/>
    <w:multiLevelType w:val="hybridMultilevel"/>
    <w:tmpl w:val="52061C84"/>
    <w:lvl w:ilvl="0" w:tplc="2F94AC08">
      <w:start w:val="1"/>
      <w:numFmt w:val="bullet"/>
      <w:lvlText w:val="•"/>
      <w:lvlJc w:val="left"/>
      <w:pPr>
        <w:tabs>
          <w:tab w:val="num" w:pos="1080"/>
        </w:tabs>
        <w:ind w:left="108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B7E3500"/>
    <w:multiLevelType w:val="hybridMultilevel"/>
    <w:tmpl w:val="DC36A00C"/>
    <w:lvl w:ilvl="0" w:tplc="04090003">
      <w:start w:val="1"/>
      <w:numFmt w:val="bullet"/>
      <w:lvlText w:val="o"/>
      <w:lvlJc w:val="left"/>
      <w:pPr>
        <w:ind w:left="862" w:hanging="360"/>
      </w:pPr>
      <w:rPr>
        <w:rFonts w:ascii="Courier New" w:hAnsi="Courier New"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nsid w:val="5C696B0F"/>
    <w:multiLevelType w:val="hybridMultilevel"/>
    <w:tmpl w:val="BBC6495C"/>
    <w:lvl w:ilvl="0" w:tplc="0405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5F242212"/>
    <w:multiLevelType w:val="hybridMultilevel"/>
    <w:tmpl w:val="8DB8694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0">
    <w:nsid w:val="5F9B0E9F"/>
    <w:multiLevelType w:val="hybridMultilevel"/>
    <w:tmpl w:val="287C6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5FAC07B4"/>
    <w:multiLevelType w:val="hybridMultilevel"/>
    <w:tmpl w:val="90A2FA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FED453D"/>
    <w:multiLevelType w:val="hybridMultilevel"/>
    <w:tmpl w:val="14E604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2AA6E96"/>
    <w:multiLevelType w:val="hybridMultilevel"/>
    <w:tmpl w:val="D62C0588"/>
    <w:lvl w:ilvl="0" w:tplc="58EA7362">
      <w:start w:val="4"/>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9AE0E0A"/>
    <w:multiLevelType w:val="hybridMultilevel"/>
    <w:tmpl w:val="837A608A"/>
    <w:lvl w:ilvl="0" w:tplc="04050001">
      <w:start w:val="1"/>
      <w:numFmt w:val="bullet"/>
      <w:lvlText w:val=""/>
      <w:lvlJc w:val="left"/>
      <w:pPr>
        <w:ind w:left="720" w:hanging="360"/>
      </w:pPr>
      <w:rPr>
        <w:rFonts w:ascii="Symbol" w:hAnsi="Symbol" w:hint="default"/>
      </w:rPr>
    </w:lvl>
    <w:lvl w:ilvl="1" w:tplc="EEF84C62">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A6B475C"/>
    <w:multiLevelType w:val="hybridMultilevel"/>
    <w:tmpl w:val="B2B8B2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6BE1CA2"/>
    <w:multiLevelType w:val="hybridMultilevel"/>
    <w:tmpl w:val="AD041AE8"/>
    <w:lvl w:ilvl="0" w:tplc="104A5954">
      <w:numFmt w:val="bullet"/>
      <w:lvlText w:val="-"/>
      <w:lvlJc w:val="left"/>
      <w:pPr>
        <w:ind w:left="720" w:hanging="360"/>
      </w:pPr>
      <w:rPr>
        <w:rFonts w:ascii="Calibri" w:eastAsia="Droid Sans Fallback" w:hAnsi="Calibri" w:cs="Aria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nsid w:val="79A16FAD"/>
    <w:multiLevelType w:val="hybridMultilevel"/>
    <w:tmpl w:val="FD401F5A"/>
    <w:lvl w:ilvl="0" w:tplc="04050003">
      <w:start w:val="1"/>
      <w:numFmt w:val="bullet"/>
      <w:lvlText w:val="o"/>
      <w:lvlJc w:val="left"/>
      <w:pPr>
        <w:ind w:left="1440" w:hanging="360"/>
      </w:pPr>
      <w:rPr>
        <w:rFonts w:ascii="Courier New" w:hAnsi="Courier New" w:cs="Courier New"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8">
    <w:nsid w:val="7C4B0C0D"/>
    <w:multiLevelType w:val="hybridMultilevel"/>
    <w:tmpl w:val="C160FA34"/>
    <w:lvl w:ilvl="0" w:tplc="1FF8EDE4">
      <w:start w:val="1"/>
      <w:numFmt w:val="decimal"/>
      <w:lvlText w:val="%1."/>
      <w:lvlJc w:val="left"/>
      <w:pPr>
        <w:ind w:left="720" w:hanging="360"/>
      </w:pPr>
      <w:rPr>
        <w:rFonts w:hint="default"/>
        <w:b/>
        <w:color w:val="365F91" w:themeColor="accent1" w:themeShade="BF"/>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31"/>
  </w:num>
  <w:num w:numId="3">
    <w:abstractNumId w:val="40"/>
  </w:num>
  <w:num w:numId="4">
    <w:abstractNumId w:val="18"/>
  </w:num>
  <w:num w:numId="5">
    <w:abstractNumId w:val="38"/>
  </w:num>
  <w:num w:numId="6">
    <w:abstractNumId w:val="44"/>
  </w:num>
  <w:num w:numId="7">
    <w:abstractNumId w:val="47"/>
  </w:num>
  <w:num w:numId="8">
    <w:abstractNumId w:val="35"/>
  </w:num>
  <w:num w:numId="9">
    <w:abstractNumId w:val="27"/>
  </w:num>
  <w:num w:numId="10">
    <w:abstractNumId w:val="3"/>
  </w:num>
  <w:num w:numId="11">
    <w:abstractNumId w:val="15"/>
  </w:num>
  <w:num w:numId="12">
    <w:abstractNumId w:val="29"/>
  </w:num>
  <w:num w:numId="13">
    <w:abstractNumId w:val="17"/>
  </w:num>
  <w:num w:numId="14">
    <w:abstractNumId w:val="5"/>
  </w:num>
  <w:num w:numId="15">
    <w:abstractNumId w:val="12"/>
  </w:num>
  <w:num w:numId="16">
    <w:abstractNumId w:val="42"/>
  </w:num>
  <w:num w:numId="17">
    <w:abstractNumId w:val="11"/>
  </w:num>
  <w:num w:numId="18">
    <w:abstractNumId w:val="33"/>
  </w:num>
  <w:num w:numId="19">
    <w:abstractNumId w:val="48"/>
  </w:num>
  <w:num w:numId="20">
    <w:abstractNumId w:val="43"/>
  </w:num>
  <w:num w:numId="21">
    <w:abstractNumId w:val="25"/>
  </w:num>
  <w:num w:numId="22">
    <w:abstractNumId w:val="8"/>
  </w:num>
  <w:num w:numId="23">
    <w:abstractNumId w:val="20"/>
  </w:num>
  <w:num w:numId="24">
    <w:abstractNumId w:val="7"/>
  </w:num>
  <w:num w:numId="25">
    <w:abstractNumId w:val="19"/>
  </w:num>
  <w:num w:numId="26">
    <w:abstractNumId w:val="34"/>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36"/>
  </w:num>
  <w:num w:numId="30">
    <w:abstractNumId w:val="28"/>
  </w:num>
  <w:num w:numId="31">
    <w:abstractNumId w:val="2"/>
  </w:num>
  <w:num w:numId="32">
    <w:abstractNumId w:val="30"/>
  </w:num>
  <w:num w:numId="33">
    <w:abstractNumId w:val="6"/>
  </w:num>
  <w:num w:numId="34">
    <w:abstractNumId w:val="37"/>
  </w:num>
  <w:num w:numId="35">
    <w:abstractNumId w:val="41"/>
  </w:num>
  <w:num w:numId="36">
    <w:abstractNumId w:val="9"/>
  </w:num>
  <w:num w:numId="37">
    <w:abstractNumId w:val="39"/>
  </w:num>
  <w:num w:numId="38">
    <w:abstractNumId w:val="32"/>
  </w:num>
  <w:num w:numId="39">
    <w:abstractNumId w:val="24"/>
  </w:num>
  <w:num w:numId="40">
    <w:abstractNumId w:val="46"/>
  </w:num>
  <w:num w:numId="41">
    <w:abstractNumId w:val="10"/>
  </w:num>
  <w:num w:numId="42">
    <w:abstractNumId w:val="21"/>
  </w:num>
  <w:num w:numId="43">
    <w:abstractNumId w:val="14"/>
  </w:num>
  <w:num w:numId="44">
    <w:abstractNumId w:val="23"/>
  </w:num>
  <w:num w:numId="45">
    <w:abstractNumId w:val="45"/>
  </w:num>
  <w:num w:numId="46">
    <w:abstractNumId w:val="16"/>
  </w:num>
  <w:num w:numId="47">
    <w:abstractNumId w:val="0"/>
  </w:num>
  <w:num w:numId="48">
    <w:abstractNumId w:val="4"/>
  </w:num>
  <w:num w:numId="4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1C4"/>
    <w:rsid w:val="00011672"/>
    <w:rsid w:val="00020C37"/>
    <w:rsid w:val="00025C2C"/>
    <w:rsid w:val="00027693"/>
    <w:rsid w:val="00032493"/>
    <w:rsid w:val="000503B2"/>
    <w:rsid w:val="0005391A"/>
    <w:rsid w:val="00057900"/>
    <w:rsid w:val="00066CF3"/>
    <w:rsid w:val="00067719"/>
    <w:rsid w:val="00072BF2"/>
    <w:rsid w:val="00073519"/>
    <w:rsid w:val="00081D62"/>
    <w:rsid w:val="00084390"/>
    <w:rsid w:val="00092ED6"/>
    <w:rsid w:val="00093696"/>
    <w:rsid w:val="000A107F"/>
    <w:rsid w:val="000A2535"/>
    <w:rsid w:val="000D488B"/>
    <w:rsid w:val="000D4CB4"/>
    <w:rsid w:val="000D6D18"/>
    <w:rsid w:val="000E21DD"/>
    <w:rsid w:val="000E3333"/>
    <w:rsid w:val="000F2795"/>
    <w:rsid w:val="000F42AA"/>
    <w:rsid w:val="00105A72"/>
    <w:rsid w:val="001110D6"/>
    <w:rsid w:val="00114BD6"/>
    <w:rsid w:val="00122FEA"/>
    <w:rsid w:val="00125C1A"/>
    <w:rsid w:val="00133673"/>
    <w:rsid w:val="0014736E"/>
    <w:rsid w:val="00151268"/>
    <w:rsid w:val="00162DBB"/>
    <w:rsid w:val="00172030"/>
    <w:rsid w:val="00181913"/>
    <w:rsid w:val="001819B2"/>
    <w:rsid w:val="00183616"/>
    <w:rsid w:val="001967FC"/>
    <w:rsid w:val="001A20B4"/>
    <w:rsid w:val="001B651E"/>
    <w:rsid w:val="001C4101"/>
    <w:rsid w:val="001E19F1"/>
    <w:rsid w:val="001E269E"/>
    <w:rsid w:val="001E47C2"/>
    <w:rsid w:val="001F6D8A"/>
    <w:rsid w:val="0024211C"/>
    <w:rsid w:val="00243D85"/>
    <w:rsid w:val="00246C2E"/>
    <w:rsid w:val="00251E6A"/>
    <w:rsid w:val="00265F97"/>
    <w:rsid w:val="002822E5"/>
    <w:rsid w:val="00287223"/>
    <w:rsid w:val="0029183E"/>
    <w:rsid w:val="00293700"/>
    <w:rsid w:val="002A5AAC"/>
    <w:rsid w:val="002A65F0"/>
    <w:rsid w:val="002B144D"/>
    <w:rsid w:val="002B5691"/>
    <w:rsid w:val="002B6179"/>
    <w:rsid w:val="002C510C"/>
    <w:rsid w:val="002D0580"/>
    <w:rsid w:val="002E0D1D"/>
    <w:rsid w:val="002E5241"/>
    <w:rsid w:val="002F2967"/>
    <w:rsid w:val="003042A5"/>
    <w:rsid w:val="0030651E"/>
    <w:rsid w:val="00321185"/>
    <w:rsid w:val="0032125D"/>
    <w:rsid w:val="0033171E"/>
    <w:rsid w:val="00343365"/>
    <w:rsid w:val="003709AC"/>
    <w:rsid w:val="0039503E"/>
    <w:rsid w:val="003A38B8"/>
    <w:rsid w:val="003B4DCC"/>
    <w:rsid w:val="003C0B31"/>
    <w:rsid w:val="003C176A"/>
    <w:rsid w:val="003C21FD"/>
    <w:rsid w:val="003E0C81"/>
    <w:rsid w:val="003E3B8F"/>
    <w:rsid w:val="003F2F12"/>
    <w:rsid w:val="003F4E93"/>
    <w:rsid w:val="003F79B8"/>
    <w:rsid w:val="004016BC"/>
    <w:rsid w:val="00404B19"/>
    <w:rsid w:val="00404FEA"/>
    <w:rsid w:val="004112D7"/>
    <w:rsid w:val="00421A5D"/>
    <w:rsid w:val="00423365"/>
    <w:rsid w:val="0042513D"/>
    <w:rsid w:val="00433047"/>
    <w:rsid w:val="00443855"/>
    <w:rsid w:val="004446B0"/>
    <w:rsid w:val="00444DA2"/>
    <w:rsid w:val="004506D3"/>
    <w:rsid w:val="0046052A"/>
    <w:rsid w:val="0046156D"/>
    <w:rsid w:val="00471B9F"/>
    <w:rsid w:val="00473B64"/>
    <w:rsid w:val="00487ED2"/>
    <w:rsid w:val="0049425A"/>
    <w:rsid w:val="00495092"/>
    <w:rsid w:val="004A0346"/>
    <w:rsid w:val="004A1D6D"/>
    <w:rsid w:val="004A3AE2"/>
    <w:rsid w:val="004A4A39"/>
    <w:rsid w:val="004B08E8"/>
    <w:rsid w:val="004C7212"/>
    <w:rsid w:val="004F3ED4"/>
    <w:rsid w:val="00504AC0"/>
    <w:rsid w:val="00504EF5"/>
    <w:rsid w:val="0051042A"/>
    <w:rsid w:val="005228AE"/>
    <w:rsid w:val="00554891"/>
    <w:rsid w:val="00554E0D"/>
    <w:rsid w:val="005657A8"/>
    <w:rsid w:val="00566297"/>
    <w:rsid w:val="0058123B"/>
    <w:rsid w:val="005A0203"/>
    <w:rsid w:val="005C3BF9"/>
    <w:rsid w:val="005C7BBF"/>
    <w:rsid w:val="005E7195"/>
    <w:rsid w:val="005F44E0"/>
    <w:rsid w:val="005F75B2"/>
    <w:rsid w:val="006074C9"/>
    <w:rsid w:val="00617F3D"/>
    <w:rsid w:val="00642E62"/>
    <w:rsid w:val="006441F3"/>
    <w:rsid w:val="006514F6"/>
    <w:rsid w:val="006600B2"/>
    <w:rsid w:val="00661E91"/>
    <w:rsid w:val="00664678"/>
    <w:rsid w:val="006777E3"/>
    <w:rsid w:val="006809B4"/>
    <w:rsid w:val="0068193D"/>
    <w:rsid w:val="00681976"/>
    <w:rsid w:val="0068454C"/>
    <w:rsid w:val="00693A63"/>
    <w:rsid w:val="006A625A"/>
    <w:rsid w:val="006B10D7"/>
    <w:rsid w:val="006B4A72"/>
    <w:rsid w:val="006B530B"/>
    <w:rsid w:val="006C7633"/>
    <w:rsid w:val="006E3BFC"/>
    <w:rsid w:val="006F0ECB"/>
    <w:rsid w:val="006F5187"/>
    <w:rsid w:val="00703FFC"/>
    <w:rsid w:val="00716A15"/>
    <w:rsid w:val="00723065"/>
    <w:rsid w:val="0073206E"/>
    <w:rsid w:val="00734EF2"/>
    <w:rsid w:val="007372ED"/>
    <w:rsid w:val="007411AE"/>
    <w:rsid w:val="00754B4F"/>
    <w:rsid w:val="007639F4"/>
    <w:rsid w:val="00774D80"/>
    <w:rsid w:val="00776B80"/>
    <w:rsid w:val="00780914"/>
    <w:rsid w:val="00783C22"/>
    <w:rsid w:val="00791B7C"/>
    <w:rsid w:val="007931CB"/>
    <w:rsid w:val="007B1D6C"/>
    <w:rsid w:val="007B7777"/>
    <w:rsid w:val="007D01ED"/>
    <w:rsid w:val="007D2AE6"/>
    <w:rsid w:val="007D44FA"/>
    <w:rsid w:val="007E025C"/>
    <w:rsid w:val="007E5DE6"/>
    <w:rsid w:val="007F0128"/>
    <w:rsid w:val="007F40E0"/>
    <w:rsid w:val="007F4F75"/>
    <w:rsid w:val="00803133"/>
    <w:rsid w:val="0080687E"/>
    <w:rsid w:val="00816763"/>
    <w:rsid w:val="00820025"/>
    <w:rsid w:val="00822677"/>
    <w:rsid w:val="00846074"/>
    <w:rsid w:val="008503BB"/>
    <w:rsid w:val="0085468A"/>
    <w:rsid w:val="00854818"/>
    <w:rsid w:val="00857745"/>
    <w:rsid w:val="00861D8C"/>
    <w:rsid w:val="008835E5"/>
    <w:rsid w:val="0089265D"/>
    <w:rsid w:val="00892931"/>
    <w:rsid w:val="008968A6"/>
    <w:rsid w:val="008A5EAA"/>
    <w:rsid w:val="008A7493"/>
    <w:rsid w:val="008D3E52"/>
    <w:rsid w:val="008D4A22"/>
    <w:rsid w:val="008E1211"/>
    <w:rsid w:val="008F45A9"/>
    <w:rsid w:val="008F6661"/>
    <w:rsid w:val="00901174"/>
    <w:rsid w:val="00903AA6"/>
    <w:rsid w:val="0091154B"/>
    <w:rsid w:val="00937137"/>
    <w:rsid w:val="00947323"/>
    <w:rsid w:val="00961786"/>
    <w:rsid w:val="0097163A"/>
    <w:rsid w:val="0097595A"/>
    <w:rsid w:val="00991AE5"/>
    <w:rsid w:val="00995A99"/>
    <w:rsid w:val="009A0164"/>
    <w:rsid w:val="009A542D"/>
    <w:rsid w:val="009B4E74"/>
    <w:rsid w:val="009D1577"/>
    <w:rsid w:val="009D608B"/>
    <w:rsid w:val="009D69E9"/>
    <w:rsid w:val="009E4340"/>
    <w:rsid w:val="00A057E5"/>
    <w:rsid w:val="00A12A5E"/>
    <w:rsid w:val="00A277D5"/>
    <w:rsid w:val="00A81063"/>
    <w:rsid w:val="00A8795C"/>
    <w:rsid w:val="00A925AF"/>
    <w:rsid w:val="00A95EAC"/>
    <w:rsid w:val="00A97C10"/>
    <w:rsid w:val="00AA75E9"/>
    <w:rsid w:val="00AB54E6"/>
    <w:rsid w:val="00AC0988"/>
    <w:rsid w:val="00AC2C24"/>
    <w:rsid w:val="00AC5F76"/>
    <w:rsid w:val="00AD4036"/>
    <w:rsid w:val="00AD4BE8"/>
    <w:rsid w:val="00AD4E52"/>
    <w:rsid w:val="00AE52A0"/>
    <w:rsid w:val="00AE61E5"/>
    <w:rsid w:val="00B00226"/>
    <w:rsid w:val="00B00385"/>
    <w:rsid w:val="00B0098B"/>
    <w:rsid w:val="00B011E7"/>
    <w:rsid w:val="00B040E2"/>
    <w:rsid w:val="00B14260"/>
    <w:rsid w:val="00B244BB"/>
    <w:rsid w:val="00B26EF8"/>
    <w:rsid w:val="00B370A7"/>
    <w:rsid w:val="00B458B2"/>
    <w:rsid w:val="00B52538"/>
    <w:rsid w:val="00B5473A"/>
    <w:rsid w:val="00B63C0C"/>
    <w:rsid w:val="00B67B3C"/>
    <w:rsid w:val="00B85204"/>
    <w:rsid w:val="00B90829"/>
    <w:rsid w:val="00BB0304"/>
    <w:rsid w:val="00BB1F8B"/>
    <w:rsid w:val="00BB76C8"/>
    <w:rsid w:val="00BC1421"/>
    <w:rsid w:val="00BD3B5C"/>
    <w:rsid w:val="00BF2477"/>
    <w:rsid w:val="00BF4D5D"/>
    <w:rsid w:val="00C01F60"/>
    <w:rsid w:val="00C0626A"/>
    <w:rsid w:val="00C115B9"/>
    <w:rsid w:val="00C1677B"/>
    <w:rsid w:val="00C1763E"/>
    <w:rsid w:val="00C209E8"/>
    <w:rsid w:val="00C24996"/>
    <w:rsid w:val="00C37142"/>
    <w:rsid w:val="00C37E66"/>
    <w:rsid w:val="00C40E9F"/>
    <w:rsid w:val="00C4274D"/>
    <w:rsid w:val="00C46C71"/>
    <w:rsid w:val="00C741E7"/>
    <w:rsid w:val="00C7670D"/>
    <w:rsid w:val="00C76F33"/>
    <w:rsid w:val="00C800D8"/>
    <w:rsid w:val="00C81CBE"/>
    <w:rsid w:val="00C91566"/>
    <w:rsid w:val="00C92C39"/>
    <w:rsid w:val="00CB1DFD"/>
    <w:rsid w:val="00CB2E13"/>
    <w:rsid w:val="00CC12A7"/>
    <w:rsid w:val="00CC2ABC"/>
    <w:rsid w:val="00CC46FA"/>
    <w:rsid w:val="00CC66F9"/>
    <w:rsid w:val="00CF5798"/>
    <w:rsid w:val="00CF6645"/>
    <w:rsid w:val="00CF7FC3"/>
    <w:rsid w:val="00D2279B"/>
    <w:rsid w:val="00D24272"/>
    <w:rsid w:val="00D35993"/>
    <w:rsid w:val="00D37B11"/>
    <w:rsid w:val="00D45CD6"/>
    <w:rsid w:val="00D613CC"/>
    <w:rsid w:val="00D95B09"/>
    <w:rsid w:val="00DA76A9"/>
    <w:rsid w:val="00DA78DB"/>
    <w:rsid w:val="00DC057F"/>
    <w:rsid w:val="00DC5DED"/>
    <w:rsid w:val="00DD05D3"/>
    <w:rsid w:val="00DD5154"/>
    <w:rsid w:val="00DF569F"/>
    <w:rsid w:val="00DF5CA0"/>
    <w:rsid w:val="00E07D67"/>
    <w:rsid w:val="00E225CD"/>
    <w:rsid w:val="00E310A1"/>
    <w:rsid w:val="00E33E03"/>
    <w:rsid w:val="00E37FE5"/>
    <w:rsid w:val="00E40E26"/>
    <w:rsid w:val="00E4169F"/>
    <w:rsid w:val="00E47844"/>
    <w:rsid w:val="00E631C4"/>
    <w:rsid w:val="00E6383D"/>
    <w:rsid w:val="00E6409C"/>
    <w:rsid w:val="00E64180"/>
    <w:rsid w:val="00E66846"/>
    <w:rsid w:val="00E71C8E"/>
    <w:rsid w:val="00E731A0"/>
    <w:rsid w:val="00E75026"/>
    <w:rsid w:val="00E87248"/>
    <w:rsid w:val="00E91F42"/>
    <w:rsid w:val="00E92C49"/>
    <w:rsid w:val="00E92C84"/>
    <w:rsid w:val="00E96921"/>
    <w:rsid w:val="00EB0BCD"/>
    <w:rsid w:val="00EB4B36"/>
    <w:rsid w:val="00EC5F7A"/>
    <w:rsid w:val="00EC69D9"/>
    <w:rsid w:val="00ED577C"/>
    <w:rsid w:val="00EE06AA"/>
    <w:rsid w:val="00EE7180"/>
    <w:rsid w:val="00EF08FE"/>
    <w:rsid w:val="00F15F97"/>
    <w:rsid w:val="00F3235E"/>
    <w:rsid w:val="00F370A8"/>
    <w:rsid w:val="00F4462E"/>
    <w:rsid w:val="00F44D6C"/>
    <w:rsid w:val="00F55536"/>
    <w:rsid w:val="00F61483"/>
    <w:rsid w:val="00F720AD"/>
    <w:rsid w:val="00F77108"/>
    <w:rsid w:val="00F90B9A"/>
    <w:rsid w:val="00FA61FC"/>
    <w:rsid w:val="00FB0DE3"/>
    <w:rsid w:val="00FE0ADF"/>
    <w:rsid w:val="00FE3B4B"/>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8D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80" w:lineRule="exac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8B2"/>
    <w:rPr>
      <w:noProof/>
      <w:sz w:val="20"/>
      <w:lang w:eastAsia="en-GB"/>
    </w:rPr>
  </w:style>
  <w:style w:type="paragraph" w:styleId="Heading1">
    <w:name w:val="heading 1"/>
    <w:basedOn w:val="Normal"/>
    <w:next w:val="Normal"/>
    <w:link w:val="Heading1Char"/>
    <w:uiPriority w:val="9"/>
    <w:qFormat/>
    <w:rsid w:val="003F2F12"/>
    <w:pPr>
      <w:keepNext/>
      <w:keepLines/>
      <w:pageBreakBefore/>
      <w:spacing w:before="360" w:after="360" w:line="240" w:lineRule="auto"/>
      <w:ind w:left="431" w:hanging="431"/>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unhideWhenUsed/>
    <w:qFormat/>
    <w:rsid w:val="000A2535"/>
    <w:pPr>
      <w:keepNext/>
      <w:keepLines/>
      <w:spacing w:before="360" w:after="120" w:line="240" w:lineRule="auto"/>
      <w:outlineLvl w:val="1"/>
    </w:pPr>
    <w:rPr>
      <w:rFonts w:ascii="Calibri" w:eastAsiaTheme="majorEastAsia" w:hAnsi="Calibri" w:cs="Calibri"/>
      <w:b/>
      <w:bCs/>
      <w:color w:val="000000" w:themeColor="text1"/>
      <w:sz w:val="26"/>
      <w:szCs w:val="26"/>
      <w:lang w:eastAsia="en-US"/>
    </w:rPr>
  </w:style>
  <w:style w:type="paragraph" w:styleId="Heading3">
    <w:name w:val="heading 3"/>
    <w:basedOn w:val="Normal"/>
    <w:next w:val="Normal"/>
    <w:link w:val="Heading3Char"/>
    <w:uiPriority w:val="9"/>
    <w:unhideWhenUsed/>
    <w:qFormat/>
    <w:rsid w:val="00F55536"/>
    <w:pPr>
      <w:keepNext/>
      <w:keepLines/>
      <w:spacing w:before="360" w:after="120" w:line="240" w:lineRule="auto"/>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2B617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F12"/>
    <w:rPr>
      <w:rFonts w:asciiTheme="majorHAnsi" w:eastAsiaTheme="majorEastAsia" w:hAnsiTheme="majorHAnsi" w:cstheme="majorBidi"/>
      <w:b/>
      <w:bCs/>
      <w:noProof/>
      <w:color w:val="000000" w:themeColor="text1"/>
      <w:sz w:val="32"/>
      <w:szCs w:val="32"/>
      <w:lang w:eastAsia="en-GB"/>
    </w:rPr>
  </w:style>
  <w:style w:type="character" w:customStyle="1" w:styleId="Heading2Char">
    <w:name w:val="Heading 2 Char"/>
    <w:basedOn w:val="DefaultParagraphFont"/>
    <w:link w:val="Heading2"/>
    <w:uiPriority w:val="9"/>
    <w:rsid w:val="000A2535"/>
    <w:rPr>
      <w:rFonts w:ascii="Calibri" w:eastAsiaTheme="majorEastAsia" w:hAnsi="Calibri" w:cs="Calibri"/>
      <w:b/>
      <w:bCs/>
      <w:noProof/>
      <w:color w:val="000000" w:themeColor="text1"/>
      <w:sz w:val="26"/>
      <w:szCs w:val="26"/>
    </w:rPr>
  </w:style>
  <w:style w:type="character" w:customStyle="1" w:styleId="Heading3Char">
    <w:name w:val="Heading 3 Char"/>
    <w:basedOn w:val="DefaultParagraphFont"/>
    <w:link w:val="Heading3"/>
    <w:uiPriority w:val="9"/>
    <w:rsid w:val="00F55536"/>
    <w:rPr>
      <w:rFonts w:asciiTheme="majorHAnsi" w:eastAsiaTheme="majorEastAsia" w:hAnsiTheme="majorHAnsi" w:cstheme="majorBidi"/>
      <w:b/>
      <w:bCs/>
      <w:noProof/>
      <w:color w:val="000000" w:themeColor="text1"/>
      <w:sz w:val="24"/>
      <w:lang w:eastAsia="en-GB"/>
    </w:rPr>
  </w:style>
  <w:style w:type="character" w:customStyle="1" w:styleId="Heading4Char">
    <w:name w:val="Heading 4 Char"/>
    <w:basedOn w:val="DefaultParagraphFont"/>
    <w:link w:val="Heading4"/>
    <w:uiPriority w:val="9"/>
    <w:rsid w:val="002B6179"/>
    <w:rPr>
      <w:rFonts w:asciiTheme="majorHAnsi" w:eastAsiaTheme="majorEastAsia" w:hAnsiTheme="majorHAnsi" w:cstheme="majorBidi"/>
      <w:b/>
      <w:bCs/>
      <w:i/>
      <w:iCs/>
      <w:noProof/>
      <w:color w:val="4F81BD" w:themeColor="accent1"/>
      <w:sz w:val="20"/>
      <w:lang w:eastAsia="en-GB"/>
    </w:rPr>
  </w:style>
  <w:style w:type="paragraph" w:styleId="Header">
    <w:name w:val="header"/>
    <w:basedOn w:val="Normal"/>
    <w:link w:val="HeaderChar"/>
    <w:uiPriority w:val="99"/>
    <w:unhideWhenUsed/>
    <w:rsid w:val="008A5EAA"/>
    <w:pPr>
      <w:tabs>
        <w:tab w:val="center" w:pos="4536"/>
        <w:tab w:val="right" w:pos="9072"/>
      </w:tabs>
      <w:spacing w:line="240" w:lineRule="auto"/>
      <w:jc w:val="right"/>
    </w:pPr>
    <w:rPr>
      <w:sz w:val="16"/>
    </w:rPr>
  </w:style>
  <w:style w:type="character" w:customStyle="1" w:styleId="HeaderChar">
    <w:name w:val="Header Char"/>
    <w:basedOn w:val="DefaultParagraphFont"/>
    <w:link w:val="Header"/>
    <w:uiPriority w:val="99"/>
    <w:rsid w:val="008A5EAA"/>
    <w:rPr>
      <w:noProof/>
      <w:sz w:val="16"/>
      <w:lang w:eastAsia="en-GB"/>
    </w:rPr>
  </w:style>
  <w:style w:type="paragraph" w:styleId="Footer">
    <w:name w:val="footer"/>
    <w:basedOn w:val="Normal"/>
    <w:link w:val="FooterChar"/>
    <w:uiPriority w:val="99"/>
    <w:unhideWhenUsed/>
    <w:rsid w:val="008A5EAA"/>
    <w:pPr>
      <w:tabs>
        <w:tab w:val="center" w:pos="4536"/>
        <w:tab w:val="right" w:pos="9072"/>
      </w:tabs>
      <w:spacing w:line="240" w:lineRule="auto"/>
      <w:jc w:val="right"/>
    </w:pPr>
    <w:rPr>
      <w:sz w:val="16"/>
    </w:rPr>
  </w:style>
  <w:style w:type="character" w:customStyle="1" w:styleId="FooterChar">
    <w:name w:val="Footer Char"/>
    <w:basedOn w:val="DefaultParagraphFont"/>
    <w:link w:val="Footer"/>
    <w:uiPriority w:val="99"/>
    <w:rsid w:val="008A5EAA"/>
    <w:rPr>
      <w:noProof/>
      <w:sz w:val="16"/>
      <w:lang w:eastAsia="en-GB"/>
    </w:rPr>
  </w:style>
  <w:style w:type="paragraph" w:styleId="BalloonText">
    <w:name w:val="Balloon Text"/>
    <w:basedOn w:val="Normal"/>
    <w:link w:val="BalloonTextChar"/>
    <w:uiPriority w:val="99"/>
    <w:semiHidden/>
    <w:unhideWhenUsed/>
    <w:rsid w:val="00CC2A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ABC"/>
    <w:rPr>
      <w:rFonts w:ascii="Tahoma" w:hAnsi="Tahoma" w:cs="Tahoma"/>
      <w:sz w:val="16"/>
      <w:szCs w:val="16"/>
    </w:rPr>
  </w:style>
  <w:style w:type="paragraph" w:styleId="Title">
    <w:name w:val="Title"/>
    <w:basedOn w:val="Normal"/>
    <w:next w:val="Normal"/>
    <w:link w:val="TitleChar"/>
    <w:uiPriority w:val="10"/>
    <w:qFormat/>
    <w:rsid w:val="008A5EAA"/>
    <w:pPr>
      <w:pBdr>
        <w:bottom w:val="single" w:sz="8" w:space="4" w:color="4F81BD" w:themeColor="accent1"/>
      </w:pBdr>
      <w:spacing w:after="300" w:line="240" w:lineRule="auto"/>
      <w:contextualSpacing/>
    </w:pPr>
    <w:rPr>
      <w:rFonts w:asciiTheme="majorHAnsi" w:eastAsiaTheme="majorEastAsia" w:hAnsiTheme="majorHAnsi" w:cstheme="majorBidi"/>
      <w:color w:val="164194"/>
      <w:spacing w:val="5"/>
      <w:kern w:val="28"/>
      <w:sz w:val="52"/>
      <w:szCs w:val="52"/>
    </w:rPr>
  </w:style>
  <w:style w:type="character" w:customStyle="1" w:styleId="TitleChar">
    <w:name w:val="Title Char"/>
    <w:basedOn w:val="DefaultParagraphFont"/>
    <w:link w:val="Title"/>
    <w:uiPriority w:val="10"/>
    <w:rsid w:val="008A5EAA"/>
    <w:rPr>
      <w:rFonts w:asciiTheme="majorHAnsi" w:eastAsiaTheme="majorEastAsia" w:hAnsiTheme="majorHAnsi" w:cstheme="majorBidi"/>
      <w:noProof/>
      <w:color w:val="164194"/>
      <w:spacing w:val="5"/>
      <w:kern w:val="28"/>
      <w:sz w:val="52"/>
      <w:szCs w:val="52"/>
      <w:lang w:eastAsia="en-GB"/>
    </w:rPr>
  </w:style>
  <w:style w:type="paragraph" w:styleId="Subtitle">
    <w:name w:val="Subtitle"/>
    <w:basedOn w:val="Normal"/>
    <w:next w:val="Normal"/>
    <w:link w:val="SubtitleChar"/>
    <w:uiPriority w:val="11"/>
    <w:qFormat/>
    <w:rsid w:val="008A5EAA"/>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uiPriority w:val="11"/>
    <w:rsid w:val="008A5EAA"/>
    <w:rPr>
      <w:rFonts w:asciiTheme="majorHAnsi" w:eastAsiaTheme="majorEastAsia" w:hAnsiTheme="majorHAnsi" w:cstheme="majorBidi"/>
      <w:i/>
      <w:iCs/>
      <w:noProof/>
      <w:color w:val="000000" w:themeColor="text1"/>
      <w:spacing w:val="15"/>
      <w:sz w:val="24"/>
      <w:szCs w:val="24"/>
      <w:lang w:eastAsia="en-GB"/>
    </w:rPr>
  </w:style>
  <w:style w:type="character" w:styleId="SubtleEmphasis">
    <w:name w:val="Subtle Emphasis"/>
    <w:basedOn w:val="DefaultParagraphFont"/>
    <w:uiPriority w:val="19"/>
    <w:qFormat/>
    <w:rsid w:val="008A5EAA"/>
    <w:rPr>
      <w:i/>
      <w:iCs/>
      <w:color w:val="808080" w:themeColor="text1" w:themeTint="7F"/>
    </w:rPr>
  </w:style>
  <w:style w:type="paragraph" w:styleId="Quote">
    <w:name w:val="Quote"/>
    <w:basedOn w:val="Normal"/>
    <w:next w:val="Normal"/>
    <w:link w:val="QuoteChar"/>
    <w:uiPriority w:val="29"/>
    <w:qFormat/>
    <w:rsid w:val="008A5EAA"/>
    <w:rPr>
      <w:rFonts w:ascii="Montserrat Light" w:hAnsi="Montserrat Light"/>
      <w:i/>
      <w:iCs/>
      <w:color w:val="000000" w:themeColor="text1"/>
    </w:rPr>
  </w:style>
  <w:style w:type="character" w:customStyle="1" w:styleId="QuoteChar">
    <w:name w:val="Quote Char"/>
    <w:basedOn w:val="DefaultParagraphFont"/>
    <w:link w:val="Quote"/>
    <w:uiPriority w:val="29"/>
    <w:rsid w:val="008A5EAA"/>
    <w:rPr>
      <w:rFonts w:ascii="Montserrat Light" w:hAnsi="Montserrat Light"/>
      <w:i/>
      <w:iCs/>
      <w:noProof/>
      <w:color w:val="000000" w:themeColor="text1"/>
      <w:sz w:val="20"/>
      <w:lang w:eastAsia="en-GB"/>
    </w:rPr>
  </w:style>
  <w:style w:type="character" w:styleId="SubtleReference">
    <w:name w:val="Subtle Reference"/>
    <w:basedOn w:val="DefaultParagraphFont"/>
    <w:uiPriority w:val="31"/>
    <w:qFormat/>
    <w:rsid w:val="008A5EAA"/>
    <w:rPr>
      <w:smallCaps/>
      <w:color w:val="C0504D" w:themeColor="accent2"/>
      <w:u w:val="single"/>
    </w:rPr>
  </w:style>
  <w:style w:type="character" w:styleId="IntenseReference">
    <w:name w:val="Intense Reference"/>
    <w:basedOn w:val="DefaultParagraphFont"/>
    <w:uiPriority w:val="32"/>
    <w:qFormat/>
    <w:rsid w:val="008A5EAA"/>
    <w:rPr>
      <w:b/>
      <w:bCs/>
      <w:smallCaps/>
      <w:color w:val="C0504D" w:themeColor="accent2"/>
      <w:spacing w:val="5"/>
      <w:u w:val="single"/>
    </w:rPr>
  </w:style>
  <w:style w:type="paragraph" w:styleId="NoSpacing">
    <w:name w:val="No Spacing"/>
    <w:uiPriority w:val="1"/>
    <w:qFormat/>
    <w:rsid w:val="002B6179"/>
    <w:pPr>
      <w:spacing w:line="240" w:lineRule="auto"/>
    </w:pPr>
    <w:rPr>
      <w:noProof/>
      <w:sz w:val="20"/>
      <w:lang w:eastAsia="en-GB"/>
    </w:rPr>
  </w:style>
  <w:style w:type="table" w:styleId="TableGrid">
    <w:name w:val="Table Grid"/>
    <w:basedOn w:val="TableNormal"/>
    <w:uiPriority w:val="59"/>
    <w:rsid w:val="002B617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zvraznn11">
    <w:name w:val="Světlé stínování – zvýraznění 11"/>
    <w:aliases w:val="drim"/>
    <w:basedOn w:val="TableNormal"/>
    <w:uiPriority w:val="60"/>
    <w:rsid w:val="007D44FA"/>
    <w:pPr>
      <w:spacing w:line="240" w:lineRule="auto"/>
    </w:pPr>
    <w:rPr>
      <w:color w:val="000000" w:themeColor="text1"/>
      <w:sz w:val="20"/>
    </w:rPr>
    <w:tblPr>
      <w:tblInd w:w="0" w:type="dxa"/>
      <w:tblBorders>
        <w:top w:val="single" w:sz="8" w:space="0" w:color="auto"/>
        <w:bottom w:val="single" w:sz="8" w:space="0" w:color="auto"/>
        <w:insideH w:val="single" w:sz="4" w:space="0" w:color="auto"/>
      </w:tblBorders>
      <w:tblCellMar>
        <w:top w:w="28" w:type="dxa"/>
        <w:left w:w="108" w:type="dxa"/>
        <w:bottom w:w="28"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table" w:customStyle="1" w:styleId="Svtlstnovn1">
    <w:name w:val="Světlé stínování1"/>
    <w:basedOn w:val="TableNormal"/>
    <w:uiPriority w:val="60"/>
    <w:rsid w:val="0097163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97163A"/>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vtlseznamzvraznn11">
    <w:name w:val="Světlý seznam – zvýraznění 11"/>
    <w:basedOn w:val="TableNormal"/>
    <w:uiPriority w:val="61"/>
    <w:rsid w:val="0097163A"/>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asicParagraph">
    <w:name w:val="[Basic Paragraph]"/>
    <w:basedOn w:val="Normal"/>
    <w:uiPriority w:val="99"/>
    <w:rsid w:val="00B458B2"/>
    <w:pPr>
      <w:autoSpaceDE w:val="0"/>
      <w:autoSpaceDN w:val="0"/>
      <w:adjustRightInd w:val="0"/>
      <w:spacing w:line="288" w:lineRule="auto"/>
      <w:textAlignment w:val="center"/>
    </w:pPr>
    <w:rPr>
      <w:rFonts w:ascii="Minion Pro" w:hAnsi="Minion Pro" w:cs="Minion Pro"/>
      <w:noProof w:val="0"/>
      <w:color w:val="000000"/>
      <w:sz w:val="24"/>
      <w:szCs w:val="24"/>
      <w:lang w:eastAsia="en-US"/>
    </w:rPr>
  </w:style>
  <w:style w:type="character" w:styleId="Hyperlink">
    <w:name w:val="Hyperlink"/>
    <w:basedOn w:val="DefaultParagraphFont"/>
    <w:uiPriority w:val="99"/>
    <w:unhideWhenUsed/>
    <w:rsid w:val="00E33E03"/>
    <w:rPr>
      <w:color w:val="0000FF" w:themeColor="hyperlink"/>
      <w:u w:val="single"/>
    </w:rPr>
  </w:style>
  <w:style w:type="paragraph" w:styleId="ListParagraph">
    <w:name w:val="List Paragraph"/>
    <w:aliases w:val="Számozott lista 1,Eszeri felsorolás,List Paragraph à moi,lista_2,Welt L Char,Welt L,Bullet List,FooterText,numbered,Paragraphe de liste1,Bulletr List Paragraph,列出段落,列出段落1,Listeafsnit1,Parágrafo da Lista1"/>
    <w:basedOn w:val="Normal"/>
    <w:link w:val="ListParagraphChar"/>
    <w:uiPriority w:val="34"/>
    <w:qFormat/>
    <w:rsid w:val="005F44E0"/>
    <w:pPr>
      <w:spacing w:after="160" w:line="259" w:lineRule="auto"/>
      <w:ind w:left="720"/>
      <w:contextualSpacing/>
    </w:pPr>
    <w:rPr>
      <w:noProof w:val="0"/>
      <w:sz w:val="22"/>
      <w:lang w:val="sl-SI" w:eastAsia="en-US"/>
    </w:rPr>
  </w:style>
  <w:style w:type="character" w:customStyle="1" w:styleId="Hyperlink0">
    <w:name w:val="Hyperlink.0"/>
    <w:basedOn w:val="Hyperlink"/>
    <w:rsid w:val="005F44E0"/>
    <w:rPr>
      <w:color w:val="0000FF"/>
      <w:u w:val="single" w:color="0000FF"/>
    </w:rPr>
  </w:style>
  <w:style w:type="character" w:customStyle="1" w:styleId="CommentTextChar">
    <w:name w:val="Comment Text Char"/>
    <w:basedOn w:val="DefaultParagraphFont"/>
    <w:link w:val="CommentText"/>
    <w:uiPriority w:val="99"/>
    <w:semiHidden/>
    <w:rsid w:val="005F44E0"/>
    <w:rPr>
      <w:sz w:val="20"/>
      <w:szCs w:val="20"/>
      <w:lang w:val="sl-SI"/>
    </w:rPr>
  </w:style>
  <w:style w:type="paragraph" w:styleId="CommentText">
    <w:name w:val="annotation text"/>
    <w:basedOn w:val="Normal"/>
    <w:link w:val="CommentTextChar"/>
    <w:uiPriority w:val="99"/>
    <w:semiHidden/>
    <w:unhideWhenUsed/>
    <w:rsid w:val="005F44E0"/>
    <w:pPr>
      <w:spacing w:after="160" w:line="240" w:lineRule="auto"/>
    </w:pPr>
    <w:rPr>
      <w:noProof w:val="0"/>
      <w:szCs w:val="20"/>
      <w:lang w:val="sl-SI" w:eastAsia="en-US"/>
    </w:rPr>
  </w:style>
  <w:style w:type="character" w:customStyle="1" w:styleId="CommentSubjectChar">
    <w:name w:val="Comment Subject Char"/>
    <w:basedOn w:val="CommentTextChar"/>
    <w:link w:val="CommentSubject"/>
    <w:uiPriority w:val="99"/>
    <w:semiHidden/>
    <w:rsid w:val="005F44E0"/>
    <w:rPr>
      <w:b/>
      <w:bCs/>
      <w:sz w:val="20"/>
      <w:szCs w:val="20"/>
      <w:lang w:val="sl-SI"/>
    </w:rPr>
  </w:style>
  <w:style w:type="paragraph" w:styleId="CommentSubject">
    <w:name w:val="annotation subject"/>
    <w:basedOn w:val="CommentText"/>
    <w:next w:val="CommentText"/>
    <w:link w:val="CommentSubjectChar"/>
    <w:uiPriority w:val="99"/>
    <w:semiHidden/>
    <w:unhideWhenUsed/>
    <w:rsid w:val="005F44E0"/>
    <w:rPr>
      <w:b/>
      <w:bCs/>
    </w:rPr>
  </w:style>
  <w:style w:type="table" w:customStyle="1" w:styleId="Tabelamrea1">
    <w:name w:val="Tabela – mreža1"/>
    <w:basedOn w:val="TableNormal"/>
    <w:next w:val="TableGrid"/>
    <w:uiPriority w:val="39"/>
    <w:rsid w:val="005F44E0"/>
    <w:pPr>
      <w:spacing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
    <w:name w:val="Tabela – mreža2"/>
    <w:basedOn w:val="TableNormal"/>
    <w:next w:val="TableGrid"/>
    <w:uiPriority w:val="39"/>
    <w:rsid w:val="005F44E0"/>
    <w:pPr>
      <w:spacing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20C37"/>
    <w:pPr>
      <w:spacing w:line="276" w:lineRule="auto"/>
      <w:outlineLvl w:val="9"/>
    </w:pPr>
    <w:rPr>
      <w:noProof w:val="0"/>
      <w:color w:val="365F91" w:themeColor="accent1" w:themeShade="BF"/>
      <w:lang w:val="en-US" w:eastAsia="en-US"/>
    </w:rPr>
  </w:style>
  <w:style w:type="paragraph" w:styleId="TOC1">
    <w:name w:val="toc 1"/>
    <w:basedOn w:val="Normal"/>
    <w:next w:val="Normal"/>
    <w:autoRedefine/>
    <w:uiPriority w:val="39"/>
    <w:unhideWhenUsed/>
    <w:rsid w:val="00C24996"/>
    <w:pPr>
      <w:tabs>
        <w:tab w:val="right" w:leader="dot" w:pos="9060"/>
      </w:tabs>
      <w:spacing w:before="120" w:line="240" w:lineRule="auto"/>
    </w:pPr>
    <w:rPr>
      <w:noProof w:val="0"/>
      <w:color w:val="11778A"/>
      <w:sz w:val="24"/>
      <w:szCs w:val="24"/>
    </w:rPr>
  </w:style>
  <w:style w:type="paragraph" w:styleId="TOC2">
    <w:name w:val="toc 2"/>
    <w:basedOn w:val="Normal"/>
    <w:next w:val="Normal"/>
    <w:autoRedefine/>
    <w:uiPriority w:val="39"/>
    <w:unhideWhenUsed/>
    <w:rsid w:val="00C24996"/>
    <w:pPr>
      <w:tabs>
        <w:tab w:val="left" w:pos="1024"/>
        <w:tab w:val="right" w:leader="dot" w:pos="9060"/>
      </w:tabs>
      <w:spacing w:before="120" w:line="240" w:lineRule="auto"/>
      <w:ind w:left="198"/>
    </w:pPr>
    <w:rPr>
      <w:sz w:val="22"/>
    </w:rPr>
  </w:style>
  <w:style w:type="paragraph" w:styleId="TOC3">
    <w:name w:val="toc 3"/>
    <w:basedOn w:val="Normal"/>
    <w:next w:val="Normal"/>
    <w:autoRedefine/>
    <w:uiPriority w:val="39"/>
    <w:unhideWhenUsed/>
    <w:rsid w:val="00020C37"/>
    <w:pPr>
      <w:ind w:left="400"/>
    </w:pPr>
    <w:rPr>
      <w:sz w:val="22"/>
    </w:rPr>
  </w:style>
  <w:style w:type="paragraph" w:styleId="TOC4">
    <w:name w:val="toc 4"/>
    <w:basedOn w:val="Normal"/>
    <w:next w:val="Normal"/>
    <w:autoRedefine/>
    <w:uiPriority w:val="39"/>
    <w:semiHidden/>
    <w:unhideWhenUsed/>
    <w:rsid w:val="00020C37"/>
    <w:pPr>
      <w:ind w:left="600"/>
    </w:pPr>
    <w:rPr>
      <w:szCs w:val="20"/>
    </w:rPr>
  </w:style>
  <w:style w:type="paragraph" w:styleId="TOC5">
    <w:name w:val="toc 5"/>
    <w:basedOn w:val="Normal"/>
    <w:next w:val="Normal"/>
    <w:autoRedefine/>
    <w:uiPriority w:val="39"/>
    <w:semiHidden/>
    <w:unhideWhenUsed/>
    <w:rsid w:val="00020C37"/>
    <w:pPr>
      <w:ind w:left="800"/>
    </w:pPr>
    <w:rPr>
      <w:szCs w:val="20"/>
    </w:rPr>
  </w:style>
  <w:style w:type="paragraph" w:styleId="TOC6">
    <w:name w:val="toc 6"/>
    <w:basedOn w:val="Normal"/>
    <w:next w:val="Normal"/>
    <w:autoRedefine/>
    <w:uiPriority w:val="39"/>
    <w:semiHidden/>
    <w:unhideWhenUsed/>
    <w:rsid w:val="00020C37"/>
    <w:pPr>
      <w:ind w:left="1000"/>
    </w:pPr>
    <w:rPr>
      <w:szCs w:val="20"/>
    </w:rPr>
  </w:style>
  <w:style w:type="paragraph" w:styleId="TOC7">
    <w:name w:val="toc 7"/>
    <w:basedOn w:val="Normal"/>
    <w:next w:val="Normal"/>
    <w:autoRedefine/>
    <w:uiPriority w:val="39"/>
    <w:semiHidden/>
    <w:unhideWhenUsed/>
    <w:rsid w:val="00020C37"/>
    <w:pPr>
      <w:ind w:left="1200"/>
    </w:pPr>
    <w:rPr>
      <w:szCs w:val="20"/>
    </w:rPr>
  </w:style>
  <w:style w:type="paragraph" w:styleId="TOC8">
    <w:name w:val="toc 8"/>
    <w:basedOn w:val="Normal"/>
    <w:next w:val="Normal"/>
    <w:autoRedefine/>
    <w:uiPriority w:val="39"/>
    <w:semiHidden/>
    <w:unhideWhenUsed/>
    <w:rsid w:val="00020C37"/>
    <w:pPr>
      <w:ind w:left="1400"/>
    </w:pPr>
    <w:rPr>
      <w:szCs w:val="20"/>
    </w:rPr>
  </w:style>
  <w:style w:type="paragraph" w:styleId="TOC9">
    <w:name w:val="toc 9"/>
    <w:basedOn w:val="Normal"/>
    <w:next w:val="Normal"/>
    <w:autoRedefine/>
    <w:uiPriority w:val="39"/>
    <w:semiHidden/>
    <w:unhideWhenUsed/>
    <w:rsid w:val="00020C37"/>
    <w:pPr>
      <w:ind w:left="1600"/>
    </w:pPr>
    <w:rPr>
      <w:szCs w:val="20"/>
    </w:rPr>
  </w:style>
  <w:style w:type="paragraph" w:customStyle="1" w:styleId="Normlny1">
    <w:name w:val="Normálny1"/>
    <w:rsid w:val="00B00385"/>
    <w:pPr>
      <w:suppressAutoHyphens/>
      <w:spacing w:line="240" w:lineRule="auto"/>
    </w:pPr>
    <w:rPr>
      <w:rFonts w:ascii="Cambria" w:eastAsia="Cambria" w:hAnsi="Cambria" w:cs="Cambria"/>
      <w:color w:val="000000"/>
      <w:sz w:val="24"/>
      <w:szCs w:val="24"/>
      <w:lang w:val="sk-SK" w:eastAsia="sk-SK"/>
    </w:rPr>
  </w:style>
  <w:style w:type="paragraph" w:styleId="NormalWeb">
    <w:name w:val="Normal (Web)"/>
    <w:basedOn w:val="Normal"/>
    <w:uiPriority w:val="99"/>
    <w:unhideWhenUsed/>
    <w:rsid w:val="00B00385"/>
    <w:pPr>
      <w:spacing w:before="100" w:beforeAutospacing="1" w:after="100" w:afterAutospacing="1" w:line="240" w:lineRule="auto"/>
    </w:pPr>
    <w:rPr>
      <w:rFonts w:ascii="Times" w:eastAsiaTheme="minorEastAsia" w:hAnsi="Times" w:cs="Times New Roman"/>
      <w:noProof w:val="0"/>
      <w:szCs w:val="20"/>
      <w:lang w:val="en-US" w:eastAsia="zh-CN"/>
    </w:rPr>
  </w:style>
  <w:style w:type="paragraph" w:customStyle="1" w:styleId="Navaden1">
    <w:name w:val="Navaden1"/>
    <w:rsid w:val="00B00385"/>
    <w:pPr>
      <w:widowControl w:val="0"/>
      <w:spacing w:line="240" w:lineRule="auto"/>
    </w:pPr>
    <w:rPr>
      <w:rFonts w:ascii="Calibri" w:eastAsia="Calibri" w:hAnsi="Calibri" w:cs="Calibri"/>
      <w:color w:val="000000"/>
      <w:sz w:val="24"/>
      <w:szCs w:val="24"/>
      <w:lang w:val="sk-SK" w:eastAsia="sk-SK"/>
    </w:rPr>
  </w:style>
  <w:style w:type="character" w:styleId="CommentReference">
    <w:name w:val="annotation reference"/>
    <w:basedOn w:val="DefaultParagraphFont"/>
    <w:uiPriority w:val="99"/>
    <w:semiHidden/>
    <w:unhideWhenUsed/>
    <w:rsid w:val="00B00385"/>
    <w:rPr>
      <w:sz w:val="21"/>
      <w:szCs w:val="21"/>
    </w:rPr>
  </w:style>
  <w:style w:type="paragraph" w:styleId="FootnoteText">
    <w:name w:val="footnote text"/>
    <w:basedOn w:val="Normal"/>
    <w:link w:val="FootnoteTextChar"/>
    <w:uiPriority w:val="99"/>
    <w:unhideWhenUsed/>
    <w:rsid w:val="007372ED"/>
    <w:pPr>
      <w:spacing w:line="240" w:lineRule="auto"/>
    </w:pPr>
    <w:rPr>
      <w:rFonts w:eastAsiaTheme="minorEastAsia"/>
      <w:noProof w:val="0"/>
      <w:szCs w:val="20"/>
      <w:lang w:val="en-US" w:eastAsia="en-US"/>
    </w:rPr>
  </w:style>
  <w:style w:type="character" w:customStyle="1" w:styleId="FootnoteTextChar">
    <w:name w:val="Footnote Text Char"/>
    <w:basedOn w:val="DefaultParagraphFont"/>
    <w:link w:val="FootnoteText"/>
    <w:uiPriority w:val="99"/>
    <w:rsid w:val="007372ED"/>
    <w:rPr>
      <w:rFonts w:eastAsiaTheme="minorEastAsia"/>
      <w:sz w:val="20"/>
      <w:szCs w:val="20"/>
      <w:lang w:val="en-US"/>
    </w:rPr>
  </w:style>
  <w:style w:type="character" w:styleId="FootnoteReference">
    <w:name w:val="footnote reference"/>
    <w:basedOn w:val="DefaultParagraphFont"/>
    <w:uiPriority w:val="99"/>
    <w:semiHidden/>
    <w:unhideWhenUsed/>
    <w:rsid w:val="007372ED"/>
    <w:rPr>
      <w:vertAlign w:val="superscript"/>
    </w:rPr>
  </w:style>
  <w:style w:type="character" w:customStyle="1" w:styleId="tlid-translation">
    <w:name w:val="tlid-translation"/>
    <w:basedOn w:val="DefaultParagraphFont"/>
    <w:rsid w:val="007372ED"/>
  </w:style>
  <w:style w:type="character" w:customStyle="1" w:styleId="alt-edited">
    <w:name w:val="alt-edited"/>
    <w:basedOn w:val="DefaultParagraphFont"/>
    <w:rsid w:val="007372ED"/>
  </w:style>
  <w:style w:type="character" w:customStyle="1" w:styleId="fontstyle01">
    <w:name w:val="fontstyle01"/>
    <w:basedOn w:val="DefaultParagraphFont"/>
    <w:rsid w:val="003E3B8F"/>
    <w:rPr>
      <w:rFonts w:ascii="Cambria" w:hAnsi="Cambria" w:hint="default"/>
      <w:b w:val="0"/>
      <w:bCs w:val="0"/>
      <w:i w:val="0"/>
      <w:iCs w:val="0"/>
      <w:color w:val="000000"/>
      <w:sz w:val="24"/>
      <w:szCs w:val="24"/>
    </w:rPr>
  </w:style>
  <w:style w:type="character" w:customStyle="1" w:styleId="fontstyle11">
    <w:name w:val="fontstyle11"/>
    <w:basedOn w:val="DefaultParagraphFont"/>
    <w:rsid w:val="00EE06AA"/>
    <w:rPr>
      <w:rFonts w:ascii="Cambria" w:hAnsi="Cambria" w:hint="default"/>
      <w:b w:val="0"/>
      <w:bCs w:val="0"/>
      <w:i w:val="0"/>
      <w:iCs w:val="0"/>
      <w:color w:val="000000"/>
      <w:sz w:val="22"/>
      <w:szCs w:val="22"/>
    </w:rPr>
  </w:style>
  <w:style w:type="character" w:customStyle="1" w:styleId="fontstyle31">
    <w:name w:val="fontstyle31"/>
    <w:basedOn w:val="DefaultParagraphFont"/>
    <w:rsid w:val="00EE06AA"/>
    <w:rPr>
      <w:rFonts w:ascii="Cambria" w:hAnsi="Cambria" w:hint="default"/>
      <w:b w:val="0"/>
      <w:bCs w:val="0"/>
      <w:i/>
      <w:iCs/>
      <w:color w:val="000000"/>
      <w:sz w:val="22"/>
      <w:szCs w:val="22"/>
    </w:rPr>
  </w:style>
  <w:style w:type="character" w:customStyle="1" w:styleId="fontstyle21">
    <w:name w:val="fontstyle21"/>
    <w:basedOn w:val="DefaultParagraphFont"/>
    <w:rsid w:val="00EE06AA"/>
    <w:rPr>
      <w:rFonts w:ascii="Cambria" w:hAnsi="Cambria" w:hint="default"/>
      <w:b/>
      <w:bCs/>
      <w:i w:val="0"/>
      <w:iCs w:val="0"/>
      <w:color w:val="000000"/>
      <w:sz w:val="22"/>
      <w:szCs w:val="22"/>
    </w:rPr>
  </w:style>
  <w:style w:type="character" w:customStyle="1" w:styleId="shorttext">
    <w:name w:val="short_text"/>
    <w:basedOn w:val="DefaultParagraphFont"/>
    <w:rsid w:val="001B651E"/>
  </w:style>
  <w:style w:type="character" w:customStyle="1" w:styleId="fontstyle41">
    <w:name w:val="fontstyle41"/>
    <w:basedOn w:val="DefaultParagraphFont"/>
    <w:rsid w:val="001B651E"/>
    <w:rPr>
      <w:rFonts w:ascii="Calibri" w:hAnsi="Calibri" w:cs="Calibri" w:hint="default"/>
      <w:b/>
      <w:bCs/>
      <w:i w:val="0"/>
      <w:iCs w:val="0"/>
      <w:color w:val="2F5496"/>
      <w:sz w:val="24"/>
      <w:szCs w:val="24"/>
    </w:rPr>
  </w:style>
  <w:style w:type="character" w:customStyle="1" w:styleId="fontstyle51">
    <w:name w:val="fontstyle51"/>
    <w:basedOn w:val="DefaultParagraphFont"/>
    <w:rsid w:val="001B651E"/>
    <w:rPr>
      <w:rFonts w:ascii="Times New Roman" w:hAnsi="Times New Roman" w:cs="Times New Roman" w:hint="default"/>
      <w:b w:val="0"/>
      <w:bCs w:val="0"/>
      <w:i w:val="0"/>
      <w:iCs w:val="0"/>
      <w:color w:val="000000"/>
      <w:sz w:val="14"/>
      <w:szCs w:val="14"/>
    </w:rPr>
  </w:style>
  <w:style w:type="character" w:customStyle="1" w:styleId="fontstyle61">
    <w:name w:val="fontstyle61"/>
    <w:basedOn w:val="DefaultParagraphFont"/>
    <w:rsid w:val="001B651E"/>
    <w:rPr>
      <w:rFonts w:ascii="Times New Roman" w:hAnsi="Times New Roman" w:cs="Times New Roman" w:hint="default"/>
      <w:b w:val="0"/>
      <w:bCs w:val="0"/>
      <w:i/>
      <w:iCs/>
      <w:color w:val="000000"/>
      <w:sz w:val="20"/>
      <w:szCs w:val="20"/>
    </w:rPr>
  </w:style>
  <w:style w:type="paragraph" w:customStyle="1" w:styleId="m2665956489733400307gmail-msolistparagraph">
    <w:name w:val="m_2665956489733400307gmail-msolistparagraph"/>
    <w:basedOn w:val="Normal"/>
    <w:rsid w:val="009D1577"/>
    <w:pPr>
      <w:spacing w:before="100" w:beforeAutospacing="1" w:after="100" w:afterAutospacing="1" w:line="240" w:lineRule="auto"/>
    </w:pPr>
    <w:rPr>
      <w:rFonts w:ascii="Times New Roman" w:eastAsia="Times New Roman" w:hAnsi="Times New Roman" w:cs="Times New Roman"/>
      <w:noProof w:val="0"/>
      <w:sz w:val="24"/>
      <w:szCs w:val="24"/>
      <w:lang w:val="en-US" w:eastAsia="en-US"/>
    </w:rPr>
  </w:style>
  <w:style w:type="paragraph" w:customStyle="1" w:styleId="Default">
    <w:name w:val="Default"/>
    <w:rsid w:val="00011672"/>
    <w:pPr>
      <w:autoSpaceDE w:val="0"/>
      <w:autoSpaceDN w:val="0"/>
      <w:adjustRightInd w:val="0"/>
      <w:spacing w:line="240" w:lineRule="auto"/>
    </w:pPr>
    <w:rPr>
      <w:rFonts w:ascii="Arial" w:eastAsia="MS Mincho" w:hAnsi="Arial" w:cs="Arial"/>
      <w:color w:val="000000"/>
      <w:sz w:val="24"/>
      <w:szCs w:val="24"/>
      <w:lang w:val="it-IT" w:eastAsia="ja-JP"/>
    </w:rPr>
  </w:style>
  <w:style w:type="character" w:customStyle="1" w:styleId="ListParagraphChar">
    <w:name w:val="List Paragraph Char"/>
    <w:aliases w:val="Számozott lista 1 Char,Eszeri felsorolás Char,List Paragraph à moi Char,lista_2 Char,Welt L Char Char,Welt L Char1,Bullet List Char,FooterText Char,numbered Char,Paragraphe de liste1 Char,Bulletr List Paragraph Char,列出段落 Char"/>
    <w:link w:val="ListParagraph"/>
    <w:locked/>
    <w:rsid w:val="008F45A9"/>
    <w:rPr>
      <w:lang w:val="sl-SI"/>
    </w:rPr>
  </w:style>
  <w:style w:type="table" w:customStyle="1" w:styleId="Tabulkasmkou2zvraznn21">
    <w:name w:val="Tabulka s mřížkou 2 – zvýraznění 21"/>
    <w:basedOn w:val="TableNormal"/>
    <w:uiPriority w:val="47"/>
    <w:rsid w:val="008F45A9"/>
    <w:pPr>
      <w:spacing w:before="100" w:line="240" w:lineRule="auto"/>
    </w:pPr>
    <w:rPr>
      <w:rFonts w:eastAsiaTheme="minorEastAsia"/>
      <w:sz w:val="20"/>
      <w:szCs w:val="20"/>
      <w:lang w:val="hu-HU"/>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80" w:lineRule="exac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8B2"/>
    <w:rPr>
      <w:noProof/>
      <w:sz w:val="20"/>
      <w:lang w:eastAsia="en-GB"/>
    </w:rPr>
  </w:style>
  <w:style w:type="paragraph" w:styleId="Heading1">
    <w:name w:val="heading 1"/>
    <w:basedOn w:val="Normal"/>
    <w:next w:val="Normal"/>
    <w:link w:val="Heading1Char"/>
    <w:uiPriority w:val="9"/>
    <w:qFormat/>
    <w:rsid w:val="003F2F12"/>
    <w:pPr>
      <w:keepNext/>
      <w:keepLines/>
      <w:pageBreakBefore/>
      <w:spacing w:before="360" w:after="360" w:line="240" w:lineRule="auto"/>
      <w:ind w:left="431" w:hanging="431"/>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unhideWhenUsed/>
    <w:qFormat/>
    <w:rsid w:val="000A2535"/>
    <w:pPr>
      <w:keepNext/>
      <w:keepLines/>
      <w:spacing w:before="360" w:after="120" w:line="240" w:lineRule="auto"/>
      <w:outlineLvl w:val="1"/>
    </w:pPr>
    <w:rPr>
      <w:rFonts w:ascii="Calibri" w:eastAsiaTheme="majorEastAsia" w:hAnsi="Calibri" w:cs="Calibri"/>
      <w:b/>
      <w:bCs/>
      <w:color w:val="000000" w:themeColor="text1"/>
      <w:sz w:val="26"/>
      <w:szCs w:val="26"/>
      <w:lang w:eastAsia="en-US"/>
    </w:rPr>
  </w:style>
  <w:style w:type="paragraph" w:styleId="Heading3">
    <w:name w:val="heading 3"/>
    <w:basedOn w:val="Normal"/>
    <w:next w:val="Normal"/>
    <w:link w:val="Heading3Char"/>
    <w:uiPriority w:val="9"/>
    <w:unhideWhenUsed/>
    <w:qFormat/>
    <w:rsid w:val="00F55536"/>
    <w:pPr>
      <w:keepNext/>
      <w:keepLines/>
      <w:spacing w:before="360" w:after="120" w:line="240" w:lineRule="auto"/>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2B617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F12"/>
    <w:rPr>
      <w:rFonts w:asciiTheme="majorHAnsi" w:eastAsiaTheme="majorEastAsia" w:hAnsiTheme="majorHAnsi" w:cstheme="majorBidi"/>
      <w:b/>
      <w:bCs/>
      <w:noProof/>
      <w:color w:val="000000" w:themeColor="text1"/>
      <w:sz w:val="32"/>
      <w:szCs w:val="32"/>
      <w:lang w:eastAsia="en-GB"/>
    </w:rPr>
  </w:style>
  <w:style w:type="character" w:customStyle="1" w:styleId="Heading2Char">
    <w:name w:val="Heading 2 Char"/>
    <w:basedOn w:val="DefaultParagraphFont"/>
    <w:link w:val="Heading2"/>
    <w:uiPriority w:val="9"/>
    <w:rsid w:val="000A2535"/>
    <w:rPr>
      <w:rFonts w:ascii="Calibri" w:eastAsiaTheme="majorEastAsia" w:hAnsi="Calibri" w:cs="Calibri"/>
      <w:b/>
      <w:bCs/>
      <w:noProof/>
      <w:color w:val="000000" w:themeColor="text1"/>
      <w:sz w:val="26"/>
      <w:szCs w:val="26"/>
    </w:rPr>
  </w:style>
  <w:style w:type="character" w:customStyle="1" w:styleId="Heading3Char">
    <w:name w:val="Heading 3 Char"/>
    <w:basedOn w:val="DefaultParagraphFont"/>
    <w:link w:val="Heading3"/>
    <w:uiPriority w:val="9"/>
    <w:rsid w:val="00F55536"/>
    <w:rPr>
      <w:rFonts w:asciiTheme="majorHAnsi" w:eastAsiaTheme="majorEastAsia" w:hAnsiTheme="majorHAnsi" w:cstheme="majorBidi"/>
      <w:b/>
      <w:bCs/>
      <w:noProof/>
      <w:color w:val="000000" w:themeColor="text1"/>
      <w:sz w:val="24"/>
      <w:lang w:eastAsia="en-GB"/>
    </w:rPr>
  </w:style>
  <w:style w:type="character" w:customStyle="1" w:styleId="Heading4Char">
    <w:name w:val="Heading 4 Char"/>
    <w:basedOn w:val="DefaultParagraphFont"/>
    <w:link w:val="Heading4"/>
    <w:uiPriority w:val="9"/>
    <w:rsid w:val="002B6179"/>
    <w:rPr>
      <w:rFonts w:asciiTheme="majorHAnsi" w:eastAsiaTheme="majorEastAsia" w:hAnsiTheme="majorHAnsi" w:cstheme="majorBidi"/>
      <w:b/>
      <w:bCs/>
      <w:i/>
      <w:iCs/>
      <w:noProof/>
      <w:color w:val="4F81BD" w:themeColor="accent1"/>
      <w:sz w:val="20"/>
      <w:lang w:eastAsia="en-GB"/>
    </w:rPr>
  </w:style>
  <w:style w:type="paragraph" w:styleId="Header">
    <w:name w:val="header"/>
    <w:basedOn w:val="Normal"/>
    <w:link w:val="HeaderChar"/>
    <w:uiPriority w:val="99"/>
    <w:unhideWhenUsed/>
    <w:rsid w:val="008A5EAA"/>
    <w:pPr>
      <w:tabs>
        <w:tab w:val="center" w:pos="4536"/>
        <w:tab w:val="right" w:pos="9072"/>
      </w:tabs>
      <w:spacing w:line="240" w:lineRule="auto"/>
      <w:jc w:val="right"/>
    </w:pPr>
    <w:rPr>
      <w:sz w:val="16"/>
    </w:rPr>
  </w:style>
  <w:style w:type="character" w:customStyle="1" w:styleId="HeaderChar">
    <w:name w:val="Header Char"/>
    <w:basedOn w:val="DefaultParagraphFont"/>
    <w:link w:val="Header"/>
    <w:uiPriority w:val="99"/>
    <w:rsid w:val="008A5EAA"/>
    <w:rPr>
      <w:noProof/>
      <w:sz w:val="16"/>
      <w:lang w:eastAsia="en-GB"/>
    </w:rPr>
  </w:style>
  <w:style w:type="paragraph" w:styleId="Footer">
    <w:name w:val="footer"/>
    <w:basedOn w:val="Normal"/>
    <w:link w:val="FooterChar"/>
    <w:uiPriority w:val="99"/>
    <w:unhideWhenUsed/>
    <w:rsid w:val="008A5EAA"/>
    <w:pPr>
      <w:tabs>
        <w:tab w:val="center" w:pos="4536"/>
        <w:tab w:val="right" w:pos="9072"/>
      </w:tabs>
      <w:spacing w:line="240" w:lineRule="auto"/>
      <w:jc w:val="right"/>
    </w:pPr>
    <w:rPr>
      <w:sz w:val="16"/>
    </w:rPr>
  </w:style>
  <w:style w:type="character" w:customStyle="1" w:styleId="FooterChar">
    <w:name w:val="Footer Char"/>
    <w:basedOn w:val="DefaultParagraphFont"/>
    <w:link w:val="Footer"/>
    <w:uiPriority w:val="99"/>
    <w:rsid w:val="008A5EAA"/>
    <w:rPr>
      <w:noProof/>
      <w:sz w:val="16"/>
      <w:lang w:eastAsia="en-GB"/>
    </w:rPr>
  </w:style>
  <w:style w:type="paragraph" w:styleId="BalloonText">
    <w:name w:val="Balloon Text"/>
    <w:basedOn w:val="Normal"/>
    <w:link w:val="BalloonTextChar"/>
    <w:uiPriority w:val="99"/>
    <w:semiHidden/>
    <w:unhideWhenUsed/>
    <w:rsid w:val="00CC2A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ABC"/>
    <w:rPr>
      <w:rFonts w:ascii="Tahoma" w:hAnsi="Tahoma" w:cs="Tahoma"/>
      <w:sz w:val="16"/>
      <w:szCs w:val="16"/>
    </w:rPr>
  </w:style>
  <w:style w:type="paragraph" w:styleId="Title">
    <w:name w:val="Title"/>
    <w:basedOn w:val="Normal"/>
    <w:next w:val="Normal"/>
    <w:link w:val="TitleChar"/>
    <w:uiPriority w:val="10"/>
    <w:qFormat/>
    <w:rsid w:val="008A5EAA"/>
    <w:pPr>
      <w:pBdr>
        <w:bottom w:val="single" w:sz="8" w:space="4" w:color="4F81BD" w:themeColor="accent1"/>
      </w:pBdr>
      <w:spacing w:after="300" w:line="240" w:lineRule="auto"/>
      <w:contextualSpacing/>
    </w:pPr>
    <w:rPr>
      <w:rFonts w:asciiTheme="majorHAnsi" w:eastAsiaTheme="majorEastAsia" w:hAnsiTheme="majorHAnsi" w:cstheme="majorBidi"/>
      <w:color w:val="164194"/>
      <w:spacing w:val="5"/>
      <w:kern w:val="28"/>
      <w:sz w:val="52"/>
      <w:szCs w:val="52"/>
    </w:rPr>
  </w:style>
  <w:style w:type="character" w:customStyle="1" w:styleId="TitleChar">
    <w:name w:val="Title Char"/>
    <w:basedOn w:val="DefaultParagraphFont"/>
    <w:link w:val="Title"/>
    <w:uiPriority w:val="10"/>
    <w:rsid w:val="008A5EAA"/>
    <w:rPr>
      <w:rFonts w:asciiTheme="majorHAnsi" w:eastAsiaTheme="majorEastAsia" w:hAnsiTheme="majorHAnsi" w:cstheme="majorBidi"/>
      <w:noProof/>
      <w:color w:val="164194"/>
      <w:spacing w:val="5"/>
      <w:kern w:val="28"/>
      <w:sz w:val="52"/>
      <w:szCs w:val="52"/>
      <w:lang w:eastAsia="en-GB"/>
    </w:rPr>
  </w:style>
  <w:style w:type="paragraph" w:styleId="Subtitle">
    <w:name w:val="Subtitle"/>
    <w:basedOn w:val="Normal"/>
    <w:next w:val="Normal"/>
    <w:link w:val="SubtitleChar"/>
    <w:uiPriority w:val="11"/>
    <w:qFormat/>
    <w:rsid w:val="008A5EAA"/>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uiPriority w:val="11"/>
    <w:rsid w:val="008A5EAA"/>
    <w:rPr>
      <w:rFonts w:asciiTheme="majorHAnsi" w:eastAsiaTheme="majorEastAsia" w:hAnsiTheme="majorHAnsi" w:cstheme="majorBidi"/>
      <w:i/>
      <w:iCs/>
      <w:noProof/>
      <w:color w:val="000000" w:themeColor="text1"/>
      <w:spacing w:val="15"/>
      <w:sz w:val="24"/>
      <w:szCs w:val="24"/>
      <w:lang w:eastAsia="en-GB"/>
    </w:rPr>
  </w:style>
  <w:style w:type="character" w:styleId="SubtleEmphasis">
    <w:name w:val="Subtle Emphasis"/>
    <w:basedOn w:val="DefaultParagraphFont"/>
    <w:uiPriority w:val="19"/>
    <w:qFormat/>
    <w:rsid w:val="008A5EAA"/>
    <w:rPr>
      <w:i/>
      <w:iCs/>
      <w:color w:val="808080" w:themeColor="text1" w:themeTint="7F"/>
    </w:rPr>
  </w:style>
  <w:style w:type="paragraph" w:styleId="Quote">
    <w:name w:val="Quote"/>
    <w:basedOn w:val="Normal"/>
    <w:next w:val="Normal"/>
    <w:link w:val="QuoteChar"/>
    <w:uiPriority w:val="29"/>
    <w:qFormat/>
    <w:rsid w:val="008A5EAA"/>
    <w:rPr>
      <w:rFonts w:ascii="Montserrat Light" w:hAnsi="Montserrat Light"/>
      <w:i/>
      <w:iCs/>
      <w:color w:val="000000" w:themeColor="text1"/>
    </w:rPr>
  </w:style>
  <w:style w:type="character" w:customStyle="1" w:styleId="QuoteChar">
    <w:name w:val="Quote Char"/>
    <w:basedOn w:val="DefaultParagraphFont"/>
    <w:link w:val="Quote"/>
    <w:uiPriority w:val="29"/>
    <w:rsid w:val="008A5EAA"/>
    <w:rPr>
      <w:rFonts w:ascii="Montserrat Light" w:hAnsi="Montserrat Light"/>
      <w:i/>
      <w:iCs/>
      <w:noProof/>
      <w:color w:val="000000" w:themeColor="text1"/>
      <w:sz w:val="20"/>
      <w:lang w:eastAsia="en-GB"/>
    </w:rPr>
  </w:style>
  <w:style w:type="character" w:styleId="SubtleReference">
    <w:name w:val="Subtle Reference"/>
    <w:basedOn w:val="DefaultParagraphFont"/>
    <w:uiPriority w:val="31"/>
    <w:qFormat/>
    <w:rsid w:val="008A5EAA"/>
    <w:rPr>
      <w:smallCaps/>
      <w:color w:val="C0504D" w:themeColor="accent2"/>
      <w:u w:val="single"/>
    </w:rPr>
  </w:style>
  <w:style w:type="character" w:styleId="IntenseReference">
    <w:name w:val="Intense Reference"/>
    <w:basedOn w:val="DefaultParagraphFont"/>
    <w:uiPriority w:val="32"/>
    <w:qFormat/>
    <w:rsid w:val="008A5EAA"/>
    <w:rPr>
      <w:b/>
      <w:bCs/>
      <w:smallCaps/>
      <w:color w:val="C0504D" w:themeColor="accent2"/>
      <w:spacing w:val="5"/>
      <w:u w:val="single"/>
    </w:rPr>
  </w:style>
  <w:style w:type="paragraph" w:styleId="NoSpacing">
    <w:name w:val="No Spacing"/>
    <w:uiPriority w:val="1"/>
    <w:qFormat/>
    <w:rsid w:val="002B6179"/>
    <w:pPr>
      <w:spacing w:line="240" w:lineRule="auto"/>
    </w:pPr>
    <w:rPr>
      <w:noProof/>
      <w:sz w:val="20"/>
      <w:lang w:eastAsia="en-GB"/>
    </w:rPr>
  </w:style>
  <w:style w:type="table" w:styleId="TableGrid">
    <w:name w:val="Table Grid"/>
    <w:basedOn w:val="TableNormal"/>
    <w:uiPriority w:val="59"/>
    <w:rsid w:val="002B617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zvraznn11">
    <w:name w:val="Světlé stínování – zvýraznění 11"/>
    <w:aliases w:val="drim"/>
    <w:basedOn w:val="TableNormal"/>
    <w:uiPriority w:val="60"/>
    <w:rsid w:val="007D44FA"/>
    <w:pPr>
      <w:spacing w:line="240" w:lineRule="auto"/>
    </w:pPr>
    <w:rPr>
      <w:color w:val="000000" w:themeColor="text1"/>
      <w:sz w:val="20"/>
    </w:rPr>
    <w:tblPr>
      <w:tblInd w:w="0" w:type="dxa"/>
      <w:tblBorders>
        <w:top w:val="single" w:sz="8" w:space="0" w:color="auto"/>
        <w:bottom w:val="single" w:sz="8" w:space="0" w:color="auto"/>
        <w:insideH w:val="single" w:sz="4" w:space="0" w:color="auto"/>
      </w:tblBorders>
      <w:tblCellMar>
        <w:top w:w="28" w:type="dxa"/>
        <w:left w:w="108" w:type="dxa"/>
        <w:bottom w:w="28"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table" w:customStyle="1" w:styleId="Svtlstnovn1">
    <w:name w:val="Světlé stínování1"/>
    <w:basedOn w:val="TableNormal"/>
    <w:uiPriority w:val="60"/>
    <w:rsid w:val="0097163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97163A"/>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vtlseznamzvraznn11">
    <w:name w:val="Světlý seznam – zvýraznění 11"/>
    <w:basedOn w:val="TableNormal"/>
    <w:uiPriority w:val="61"/>
    <w:rsid w:val="0097163A"/>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asicParagraph">
    <w:name w:val="[Basic Paragraph]"/>
    <w:basedOn w:val="Normal"/>
    <w:uiPriority w:val="99"/>
    <w:rsid w:val="00B458B2"/>
    <w:pPr>
      <w:autoSpaceDE w:val="0"/>
      <w:autoSpaceDN w:val="0"/>
      <w:adjustRightInd w:val="0"/>
      <w:spacing w:line="288" w:lineRule="auto"/>
      <w:textAlignment w:val="center"/>
    </w:pPr>
    <w:rPr>
      <w:rFonts w:ascii="Minion Pro" w:hAnsi="Minion Pro" w:cs="Minion Pro"/>
      <w:noProof w:val="0"/>
      <w:color w:val="000000"/>
      <w:sz w:val="24"/>
      <w:szCs w:val="24"/>
      <w:lang w:eastAsia="en-US"/>
    </w:rPr>
  </w:style>
  <w:style w:type="character" w:styleId="Hyperlink">
    <w:name w:val="Hyperlink"/>
    <w:basedOn w:val="DefaultParagraphFont"/>
    <w:uiPriority w:val="99"/>
    <w:unhideWhenUsed/>
    <w:rsid w:val="00E33E03"/>
    <w:rPr>
      <w:color w:val="0000FF" w:themeColor="hyperlink"/>
      <w:u w:val="single"/>
    </w:rPr>
  </w:style>
  <w:style w:type="paragraph" w:styleId="ListParagraph">
    <w:name w:val="List Paragraph"/>
    <w:aliases w:val="Számozott lista 1,Eszeri felsorolás,List Paragraph à moi,lista_2,Welt L Char,Welt L,Bullet List,FooterText,numbered,Paragraphe de liste1,Bulletr List Paragraph,列出段落,列出段落1,Listeafsnit1,Parágrafo da Lista1"/>
    <w:basedOn w:val="Normal"/>
    <w:link w:val="ListParagraphChar"/>
    <w:uiPriority w:val="34"/>
    <w:qFormat/>
    <w:rsid w:val="005F44E0"/>
    <w:pPr>
      <w:spacing w:after="160" w:line="259" w:lineRule="auto"/>
      <w:ind w:left="720"/>
      <w:contextualSpacing/>
    </w:pPr>
    <w:rPr>
      <w:noProof w:val="0"/>
      <w:sz w:val="22"/>
      <w:lang w:val="sl-SI" w:eastAsia="en-US"/>
    </w:rPr>
  </w:style>
  <w:style w:type="character" w:customStyle="1" w:styleId="Hyperlink0">
    <w:name w:val="Hyperlink.0"/>
    <w:basedOn w:val="Hyperlink"/>
    <w:rsid w:val="005F44E0"/>
    <w:rPr>
      <w:color w:val="0000FF"/>
      <w:u w:val="single" w:color="0000FF"/>
    </w:rPr>
  </w:style>
  <w:style w:type="character" w:customStyle="1" w:styleId="CommentTextChar">
    <w:name w:val="Comment Text Char"/>
    <w:basedOn w:val="DefaultParagraphFont"/>
    <w:link w:val="CommentText"/>
    <w:uiPriority w:val="99"/>
    <w:semiHidden/>
    <w:rsid w:val="005F44E0"/>
    <w:rPr>
      <w:sz w:val="20"/>
      <w:szCs w:val="20"/>
      <w:lang w:val="sl-SI"/>
    </w:rPr>
  </w:style>
  <w:style w:type="paragraph" w:styleId="CommentText">
    <w:name w:val="annotation text"/>
    <w:basedOn w:val="Normal"/>
    <w:link w:val="CommentTextChar"/>
    <w:uiPriority w:val="99"/>
    <w:semiHidden/>
    <w:unhideWhenUsed/>
    <w:rsid w:val="005F44E0"/>
    <w:pPr>
      <w:spacing w:after="160" w:line="240" w:lineRule="auto"/>
    </w:pPr>
    <w:rPr>
      <w:noProof w:val="0"/>
      <w:szCs w:val="20"/>
      <w:lang w:val="sl-SI" w:eastAsia="en-US"/>
    </w:rPr>
  </w:style>
  <w:style w:type="character" w:customStyle="1" w:styleId="CommentSubjectChar">
    <w:name w:val="Comment Subject Char"/>
    <w:basedOn w:val="CommentTextChar"/>
    <w:link w:val="CommentSubject"/>
    <w:uiPriority w:val="99"/>
    <w:semiHidden/>
    <w:rsid w:val="005F44E0"/>
    <w:rPr>
      <w:b/>
      <w:bCs/>
      <w:sz w:val="20"/>
      <w:szCs w:val="20"/>
      <w:lang w:val="sl-SI"/>
    </w:rPr>
  </w:style>
  <w:style w:type="paragraph" w:styleId="CommentSubject">
    <w:name w:val="annotation subject"/>
    <w:basedOn w:val="CommentText"/>
    <w:next w:val="CommentText"/>
    <w:link w:val="CommentSubjectChar"/>
    <w:uiPriority w:val="99"/>
    <w:semiHidden/>
    <w:unhideWhenUsed/>
    <w:rsid w:val="005F44E0"/>
    <w:rPr>
      <w:b/>
      <w:bCs/>
    </w:rPr>
  </w:style>
  <w:style w:type="table" w:customStyle="1" w:styleId="Tabelamrea1">
    <w:name w:val="Tabela – mreža1"/>
    <w:basedOn w:val="TableNormal"/>
    <w:next w:val="TableGrid"/>
    <w:uiPriority w:val="39"/>
    <w:rsid w:val="005F44E0"/>
    <w:pPr>
      <w:spacing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
    <w:name w:val="Tabela – mreža2"/>
    <w:basedOn w:val="TableNormal"/>
    <w:next w:val="TableGrid"/>
    <w:uiPriority w:val="39"/>
    <w:rsid w:val="005F44E0"/>
    <w:pPr>
      <w:spacing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20C37"/>
    <w:pPr>
      <w:spacing w:line="276" w:lineRule="auto"/>
      <w:outlineLvl w:val="9"/>
    </w:pPr>
    <w:rPr>
      <w:noProof w:val="0"/>
      <w:color w:val="365F91" w:themeColor="accent1" w:themeShade="BF"/>
      <w:lang w:val="en-US" w:eastAsia="en-US"/>
    </w:rPr>
  </w:style>
  <w:style w:type="paragraph" w:styleId="TOC1">
    <w:name w:val="toc 1"/>
    <w:basedOn w:val="Normal"/>
    <w:next w:val="Normal"/>
    <w:autoRedefine/>
    <w:uiPriority w:val="39"/>
    <w:unhideWhenUsed/>
    <w:rsid w:val="00C24996"/>
    <w:pPr>
      <w:tabs>
        <w:tab w:val="right" w:leader="dot" w:pos="9060"/>
      </w:tabs>
      <w:spacing w:before="120" w:line="240" w:lineRule="auto"/>
    </w:pPr>
    <w:rPr>
      <w:noProof w:val="0"/>
      <w:color w:val="11778A"/>
      <w:sz w:val="24"/>
      <w:szCs w:val="24"/>
    </w:rPr>
  </w:style>
  <w:style w:type="paragraph" w:styleId="TOC2">
    <w:name w:val="toc 2"/>
    <w:basedOn w:val="Normal"/>
    <w:next w:val="Normal"/>
    <w:autoRedefine/>
    <w:uiPriority w:val="39"/>
    <w:unhideWhenUsed/>
    <w:rsid w:val="00C24996"/>
    <w:pPr>
      <w:tabs>
        <w:tab w:val="left" w:pos="1024"/>
        <w:tab w:val="right" w:leader="dot" w:pos="9060"/>
      </w:tabs>
      <w:spacing w:before="120" w:line="240" w:lineRule="auto"/>
      <w:ind w:left="198"/>
    </w:pPr>
    <w:rPr>
      <w:sz w:val="22"/>
    </w:rPr>
  </w:style>
  <w:style w:type="paragraph" w:styleId="TOC3">
    <w:name w:val="toc 3"/>
    <w:basedOn w:val="Normal"/>
    <w:next w:val="Normal"/>
    <w:autoRedefine/>
    <w:uiPriority w:val="39"/>
    <w:unhideWhenUsed/>
    <w:rsid w:val="00020C37"/>
    <w:pPr>
      <w:ind w:left="400"/>
    </w:pPr>
    <w:rPr>
      <w:sz w:val="22"/>
    </w:rPr>
  </w:style>
  <w:style w:type="paragraph" w:styleId="TOC4">
    <w:name w:val="toc 4"/>
    <w:basedOn w:val="Normal"/>
    <w:next w:val="Normal"/>
    <w:autoRedefine/>
    <w:uiPriority w:val="39"/>
    <w:semiHidden/>
    <w:unhideWhenUsed/>
    <w:rsid w:val="00020C37"/>
    <w:pPr>
      <w:ind w:left="600"/>
    </w:pPr>
    <w:rPr>
      <w:szCs w:val="20"/>
    </w:rPr>
  </w:style>
  <w:style w:type="paragraph" w:styleId="TOC5">
    <w:name w:val="toc 5"/>
    <w:basedOn w:val="Normal"/>
    <w:next w:val="Normal"/>
    <w:autoRedefine/>
    <w:uiPriority w:val="39"/>
    <w:semiHidden/>
    <w:unhideWhenUsed/>
    <w:rsid w:val="00020C37"/>
    <w:pPr>
      <w:ind w:left="800"/>
    </w:pPr>
    <w:rPr>
      <w:szCs w:val="20"/>
    </w:rPr>
  </w:style>
  <w:style w:type="paragraph" w:styleId="TOC6">
    <w:name w:val="toc 6"/>
    <w:basedOn w:val="Normal"/>
    <w:next w:val="Normal"/>
    <w:autoRedefine/>
    <w:uiPriority w:val="39"/>
    <w:semiHidden/>
    <w:unhideWhenUsed/>
    <w:rsid w:val="00020C37"/>
    <w:pPr>
      <w:ind w:left="1000"/>
    </w:pPr>
    <w:rPr>
      <w:szCs w:val="20"/>
    </w:rPr>
  </w:style>
  <w:style w:type="paragraph" w:styleId="TOC7">
    <w:name w:val="toc 7"/>
    <w:basedOn w:val="Normal"/>
    <w:next w:val="Normal"/>
    <w:autoRedefine/>
    <w:uiPriority w:val="39"/>
    <w:semiHidden/>
    <w:unhideWhenUsed/>
    <w:rsid w:val="00020C37"/>
    <w:pPr>
      <w:ind w:left="1200"/>
    </w:pPr>
    <w:rPr>
      <w:szCs w:val="20"/>
    </w:rPr>
  </w:style>
  <w:style w:type="paragraph" w:styleId="TOC8">
    <w:name w:val="toc 8"/>
    <w:basedOn w:val="Normal"/>
    <w:next w:val="Normal"/>
    <w:autoRedefine/>
    <w:uiPriority w:val="39"/>
    <w:semiHidden/>
    <w:unhideWhenUsed/>
    <w:rsid w:val="00020C37"/>
    <w:pPr>
      <w:ind w:left="1400"/>
    </w:pPr>
    <w:rPr>
      <w:szCs w:val="20"/>
    </w:rPr>
  </w:style>
  <w:style w:type="paragraph" w:styleId="TOC9">
    <w:name w:val="toc 9"/>
    <w:basedOn w:val="Normal"/>
    <w:next w:val="Normal"/>
    <w:autoRedefine/>
    <w:uiPriority w:val="39"/>
    <w:semiHidden/>
    <w:unhideWhenUsed/>
    <w:rsid w:val="00020C37"/>
    <w:pPr>
      <w:ind w:left="1600"/>
    </w:pPr>
    <w:rPr>
      <w:szCs w:val="20"/>
    </w:rPr>
  </w:style>
  <w:style w:type="paragraph" w:customStyle="1" w:styleId="Normlny1">
    <w:name w:val="Normálny1"/>
    <w:rsid w:val="00B00385"/>
    <w:pPr>
      <w:suppressAutoHyphens/>
      <w:spacing w:line="240" w:lineRule="auto"/>
    </w:pPr>
    <w:rPr>
      <w:rFonts w:ascii="Cambria" w:eastAsia="Cambria" w:hAnsi="Cambria" w:cs="Cambria"/>
      <w:color w:val="000000"/>
      <w:sz w:val="24"/>
      <w:szCs w:val="24"/>
      <w:lang w:val="sk-SK" w:eastAsia="sk-SK"/>
    </w:rPr>
  </w:style>
  <w:style w:type="paragraph" w:styleId="NormalWeb">
    <w:name w:val="Normal (Web)"/>
    <w:basedOn w:val="Normal"/>
    <w:uiPriority w:val="99"/>
    <w:unhideWhenUsed/>
    <w:rsid w:val="00B00385"/>
    <w:pPr>
      <w:spacing w:before="100" w:beforeAutospacing="1" w:after="100" w:afterAutospacing="1" w:line="240" w:lineRule="auto"/>
    </w:pPr>
    <w:rPr>
      <w:rFonts w:ascii="Times" w:eastAsiaTheme="minorEastAsia" w:hAnsi="Times" w:cs="Times New Roman"/>
      <w:noProof w:val="0"/>
      <w:szCs w:val="20"/>
      <w:lang w:val="en-US" w:eastAsia="zh-CN"/>
    </w:rPr>
  </w:style>
  <w:style w:type="paragraph" w:customStyle="1" w:styleId="Navaden1">
    <w:name w:val="Navaden1"/>
    <w:rsid w:val="00B00385"/>
    <w:pPr>
      <w:widowControl w:val="0"/>
      <w:spacing w:line="240" w:lineRule="auto"/>
    </w:pPr>
    <w:rPr>
      <w:rFonts w:ascii="Calibri" w:eastAsia="Calibri" w:hAnsi="Calibri" w:cs="Calibri"/>
      <w:color w:val="000000"/>
      <w:sz w:val="24"/>
      <w:szCs w:val="24"/>
      <w:lang w:val="sk-SK" w:eastAsia="sk-SK"/>
    </w:rPr>
  </w:style>
  <w:style w:type="character" w:styleId="CommentReference">
    <w:name w:val="annotation reference"/>
    <w:basedOn w:val="DefaultParagraphFont"/>
    <w:uiPriority w:val="99"/>
    <w:semiHidden/>
    <w:unhideWhenUsed/>
    <w:rsid w:val="00B00385"/>
    <w:rPr>
      <w:sz w:val="21"/>
      <w:szCs w:val="21"/>
    </w:rPr>
  </w:style>
  <w:style w:type="paragraph" w:styleId="FootnoteText">
    <w:name w:val="footnote text"/>
    <w:basedOn w:val="Normal"/>
    <w:link w:val="FootnoteTextChar"/>
    <w:uiPriority w:val="99"/>
    <w:unhideWhenUsed/>
    <w:rsid w:val="007372ED"/>
    <w:pPr>
      <w:spacing w:line="240" w:lineRule="auto"/>
    </w:pPr>
    <w:rPr>
      <w:rFonts w:eastAsiaTheme="minorEastAsia"/>
      <w:noProof w:val="0"/>
      <w:szCs w:val="20"/>
      <w:lang w:val="en-US" w:eastAsia="en-US"/>
    </w:rPr>
  </w:style>
  <w:style w:type="character" w:customStyle="1" w:styleId="FootnoteTextChar">
    <w:name w:val="Footnote Text Char"/>
    <w:basedOn w:val="DefaultParagraphFont"/>
    <w:link w:val="FootnoteText"/>
    <w:uiPriority w:val="99"/>
    <w:rsid w:val="007372ED"/>
    <w:rPr>
      <w:rFonts w:eastAsiaTheme="minorEastAsia"/>
      <w:sz w:val="20"/>
      <w:szCs w:val="20"/>
      <w:lang w:val="en-US"/>
    </w:rPr>
  </w:style>
  <w:style w:type="character" w:styleId="FootnoteReference">
    <w:name w:val="footnote reference"/>
    <w:basedOn w:val="DefaultParagraphFont"/>
    <w:uiPriority w:val="99"/>
    <w:semiHidden/>
    <w:unhideWhenUsed/>
    <w:rsid w:val="007372ED"/>
    <w:rPr>
      <w:vertAlign w:val="superscript"/>
    </w:rPr>
  </w:style>
  <w:style w:type="character" w:customStyle="1" w:styleId="tlid-translation">
    <w:name w:val="tlid-translation"/>
    <w:basedOn w:val="DefaultParagraphFont"/>
    <w:rsid w:val="007372ED"/>
  </w:style>
  <w:style w:type="character" w:customStyle="1" w:styleId="alt-edited">
    <w:name w:val="alt-edited"/>
    <w:basedOn w:val="DefaultParagraphFont"/>
    <w:rsid w:val="007372ED"/>
  </w:style>
  <w:style w:type="character" w:customStyle="1" w:styleId="fontstyle01">
    <w:name w:val="fontstyle01"/>
    <w:basedOn w:val="DefaultParagraphFont"/>
    <w:rsid w:val="003E3B8F"/>
    <w:rPr>
      <w:rFonts w:ascii="Cambria" w:hAnsi="Cambria" w:hint="default"/>
      <w:b w:val="0"/>
      <w:bCs w:val="0"/>
      <w:i w:val="0"/>
      <w:iCs w:val="0"/>
      <w:color w:val="000000"/>
      <w:sz w:val="24"/>
      <w:szCs w:val="24"/>
    </w:rPr>
  </w:style>
  <w:style w:type="character" w:customStyle="1" w:styleId="fontstyle11">
    <w:name w:val="fontstyle11"/>
    <w:basedOn w:val="DefaultParagraphFont"/>
    <w:rsid w:val="00EE06AA"/>
    <w:rPr>
      <w:rFonts w:ascii="Cambria" w:hAnsi="Cambria" w:hint="default"/>
      <w:b w:val="0"/>
      <w:bCs w:val="0"/>
      <w:i w:val="0"/>
      <w:iCs w:val="0"/>
      <w:color w:val="000000"/>
      <w:sz w:val="22"/>
      <w:szCs w:val="22"/>
    </w:rPr>
  </w:style>
  <w:style w:type="character" w:customStyle="1" w:styleId="fontstyle31">
    <w:name w:val="fontstyle31"/>
    <w:basedOn w:val="DefaultParagraphFont"/>
    <w:rsid w:val="00EE06AA"/>
    <w:rPr>
      <w:rFonts w:ascii="Cambria" w:hAnsi="Cambria" w:hint="default"/>
      <w:b w:val="0"/>
      <w:bCs w:val="0"/>
      <w:i/>
      <w:iCs/>
      <w:color w:val="000000"/>
      <w:sz w:val="22"/>
      <w:szCs w:val="22"/>
    </w:rPr>
  </w:style>
  <w:style w:type="character" w:customStyle="1" w:styleId="fontstyle21">
    <w:name w:val="fontstyle21"/>
    <w:basedOn w:val="DefaultParagraphFont"/>
    <w:rsid w:val="00EE06AA"/>
    <w:rPr>
      <w:rFonts w:ascii="Cambria" w:hAnsi="Cambria" w:hint="default"/>
      <w:b/>
      <w:bCs/>
      <w:i w:val="0"/>
      <w:iCs w:val="0"/>
      <w:color w:val="000000"/>
      <w:sz w:val="22"/>
      <w:szCs w:val="22"/>
    </w:rPr>
  </w:style>
  <w:style w:type="character" w:customStyle="1" w:styleId="shorttext">
    <w:name w:val="short_text"/>
    <w:basedOn w:val="DefaultParagraphFont"/>
    <w:rsid w:val="001B651E"/>
  </w:style>
  <w:style w:type="character" w:customStyle="1" w:styleId="fontstyle41">
    <w:name w:val="fontstyle41"/>
    <w:basedOn w:val="DefaultParagraphFont"/>
    <w:rsid w:val="001B651E"/>
    <w:rPr>
      <w:rFonts w:ascii="Calibri" w:hAnsi="Calibri" w:cs="Calibri" w:hint="default"/>
      <w:b/>
      <w:bCs/>
      <w:i w:val="0"/>
      <w:iCs w:val="0"/>
      <w:color w:val="2F5496"/>
      <w:sz w:val="24"/>
      <w:szCs w:val="24"/>
    </w:rPr>
  </w:style>
  <w:style w:type="character" w:customStyle="1" w:styleId="fontstyle51">
    <w:name w:val="fontstyle51"/>
    <w:basedOn w:val="DefaultParagraphFont"/>
    <w:rsid w:val="001B651E"/>
    <w:rPr>
      <w:rFonts w:ascii="Times New Roman" w:hAnsi="Times New Roman" w:cs="Times New Roman" w:hint="default"/>
      <w:b w:val="0"/>
      <w:bCs w:val="0"/>
      <w:i w:val="0"/>
      <w:iCs w:val="0"/>
      <w:color w:val="000000"/>
      <w:sz w:val="14"/>
      <w:szCs w:val="14"/>
    </w:rPr>
  </w:style>
  <w:style w:type="character" w:customStyle="1" w:styleId="fontstyle61">
    <w:name w:val="fontstyle61"/>
    <w:basedOn w:val="DefaultParagraphFont"/>
    <w:rsid w:val="001B651E"/>
    <w:rPr>
      <w:rFonts w:ascii="Times New Roman" w:hAnsi="Times New Roman" w:cs="Times New Roman" w:hint="default"/>
      <w:b w:val="0"/>
      <w:bCs w:val="0"/>
      <w:i/>
      <w:iCs/>
      <w:color w:val="000000"/>
      <w:sz w:val="20"/>
      <w:szCs w:val="20"/>
    </w:rPr>
  </w:style>
  <w:style w:type="paragraph" w:customStyle="1" w:styleId="m2665956489733400307gmail-msolistparagraph">
    <w:name w:val="m_2665956489733400307gmail-msolistparagraph"/>
    <w:basedOn w:val="Normal"/>
    <w:rsid w:val="009D1577"/>
    <w:pPr>
      <w:spacing w:before="100" w:beforeAutospacing="1" w:after="100" w:afterAutospacing="1" w:line="240" w:lineRule="auto"/>
    </w:pPr>
    <w:rPr>
      <w:rFonts w:ascii="Times New Roman" w:eastAsia="Times New Roman" w:hAnsi="Times New Roman" w:cs="Times New Roman"/>
      <w:noProof w:val="0"/>
      <w:sz w:val="24"/>
      <w:szCs w:val="24"/>
      <w:lang w:val="en-US" w:eastAsia="en-US"/>
    </w:rPr>
  </w:style>
  <w:style w:type="paragraph" w:customStyle="1" w:styleId="Default">
    <w:name w:val="Default"/>
    <w:rsid w:val="00011672"/>
    <w:pPr>
      <w:autoSpaceDE w:val="0"/>
      <w:autoSpaceDN w:val="0"/>
      <w:adjustRightInd w:val="0"/>
      <w:spacing w:line="240" w:lineRule="auto"/>
    </w:pPr>
    <w:rPr>
      <w:rFonts w:ascii="Arial" w:eastAsia="MS Mincho" w:hAnsi="Arial" w:cs="Arial"/>
      <w:color w:val="000000"/>
      <w:sz w:val="24"/>
      <w:szCs w:val="24"/>
      <w:lang w:val="it-IT" w:eastAsia="ja-JP"/>
    </w:rPr>
  </w:style>
  <w:style w:type="character" w:customStyle="1" w:styleId="ListParagraphChar">
    <w:name w:val="List Paragraph Char"/>
    <w:aliases w:val="Számozott lista 1 Char,Eszeri felsorolás Char,List Paragraph à moi Char,lista_2 Char,Welt L Char Char,Welt L Char1,Bullet List Char,FooterText Char,numbered Char,Paragraphe de liste1 Char,Bulletr List Paragraph Char,列出段落 Char"/>
    <w:link w:val="ListParagraph"/>
    <w:locked/>
    <w:rsid w:val="008F45A9"/>
    <w:rPr>
      <w:lang w:val="sl-SI"/>
    </w:rPr>
  </w:style>
  <w:style w:type="table" w:customStyle="1" w:styleId="Tabulkasmkou2zvraznn21">
    <w:name w:val="Tabulka s mřížkou 2 – zvýraznění 21"/>
    <w:basedOn w:val="TableNormal"/>
    <w:uiPriority w:val="47"/>
    <w:rsid w:val="008F45A9"/>
    <w:pPr>
      <w:spacing w:before="100" w:line="240" w:lineRule="auto"/>
    </w:pPr>
    <w:rPr>
      <w:rFonts w:eastAsiaTheme="minorEastAsia"/>
      <w:sz w:val="20"/>
      <w:szCs w:val="20"/>
      <w:lang w:val="hu-HU"/>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78116">
      <w:bodyDiv w:val="1"/>
      <w:marLeft w:val="0"/>
      <w:marRight w:val="0"/>
      <w:marTop w:val="0"/>
      <w:marBottom w:val="0"/>
      <w:divBdr>
        <w:top w:val="none" w:sz="0" w:space="0" w:color="auto"/>
        <w:left w:val="none" w:sz="0" w:space="0" w:color="auto"/>
        <w:bottom w:val="none" w:sz="0" w:space="0" w:color="auto"/>
        <w:right w:val="none" w:sz="0" w:space="0" w:color="auto"/>
      </w:divBdr>
    </w:div>
    <w:div w:id="458303156">
      <w:bodyDiv w:val="1"/>
      <w:marLeft w:val="0"/>
      <w:marRight w:val="0"/>
      <w:marTop w:val="0"/>
      <w:marBottom w:val="0"/>
      <w:divBdr>
        <w:top w:val="none" w:sz="0" w:space="0" w:color="auto"/>
        <w:left w:val="none" w:sz="0" w:space="0" w:color="auto"/>
        <w:bottom w:val="none" w:sz="0" w:space="0" w:color="auto"/>
        <w:right w:val="none" w:sz="0" w:space="0" w:color="auto"/>
      </w:divBdr>
    </w:div>
    <w:div w:id="463426323">
      <w:bodyDiv w:val="1"/>
      <w:marLeft w:val="0"/>
      <w:marRight w:val="0"/>
      <w:marTop w:val="0"/>
      <w:marBottom w:val="0"/>
      <w:divBdr>
        <w:top w:val="none" w:sz="0" w:space="0" w:color="auto"/>
        <w:left w:val="none" w:sz="0" w:space="0" w:color="auto"/>
        <w:bottom w:val="none" w:sz="0" w:space="0" w:color="auto"/>
        <w:right w:val="none" w:sz="0" w:space="0" w:color="auto"/>
      </w:divBdr>
    </w:div>
    <w:div w:id="958416134">
      <w:bodyDiv w:val="1"/>
      <w:marLeft w:val="0"/>
      <w:marRight w:val="0"/>
      <w:marTop w:val="0"/>
      <w:marBottom w:val="0"/>
      <w:divBdr>
        <w:top w:val="none" w:sz="0" w:space="0" w:color="auto"/>
        <w:left w:val="none" w:sz="0" w:space="0" w:color="auto"/>
        <w:bottom w:val="none" w:sz="0" w:space="0" w:color="auto"/>
        <w:right w:val="none" w:sz="0" w:space="0" w:color="auto"/>
      </w:divBdr>
    </w:div>
    <w:div w:id="1057170707">
      <w:bodyDiv w:val="1"/>
      <w:marLeft w:val="0"/>
      <w:marRight w:val="0"/>
      <w:marTop w:val="0"/>
      <w:marBottom w:val="0"/>
      <w:divBdr>
        <w:top w:val="none" w:sz="0" w:space="0" w:color="auto"/>
        <w:left w:val="none" w:sz="0" w:space="0" w:color="auto"/>
        <w:bottom w:val="none" w:sz="0" w:space="0" w:color="auto"/>
        <w:right w:val="none" w:sz="0" w:space="0" w:color="auto"/>
      </w:divBdr>
    </w:div>
    <w:div w:id="1325276847">
      <w:bodyDiv w:val="1"/>
      <w:marLeft w:val="0"/>
      <w:marRight w:val="0"/>
      <w:marTop w:val="0"/>
      <w:marBottom w:val="0"/>
      <w:divBdr>
        <w:top w:val="none" w:sz="0" w:space="0" w:color="auto"/>
        <w:left w:val="none" w:sz="0" w:space="0" w:color="auto"/>
        <w:bottom w:val="none" w:sz="0" w:space="0" w:color="auto"/>
        <w:right w:val="none" w:sz="0" w:space="0" w:color="auto"/>
      </w:divBdr>
    </w:div>
    <w:div w:id="1476482670">
      <w:bodyDiv w:val="1"/>
      <w:marLeft w:val="0"/>
      <w:marRight w:val="0"/>
      <w:marTop w:val="0"/>
      <w:marBottom w:val="0"/>
      <w:divBdr>
        <w:top w:val="none" w:sz="0" w:space="0" w:color="auto"/>
        <w:left w:val="none" w:sz="0" w:space="0" w:color="auto"/>
        <w:bottom w:val="none" w:sz="0" w:space="0" w:color="auto"/>
        <w:right w:val="none" w:sz="0" w:space="0" w:color="auto"/>
      </w:divBdr>
    </w:div>
    <w:div w:id="1487892091">
      <w:bodyDiv w:val="1"/>
      <w:marLeft w:val="0"/>
      <w:marRight w:val="0"/>
      <w:marTop w:val="0"/>
      <w:marBottom w:val="0"/>
      <w:divBdr>
        <w:top w:val="none" w:sz="0" w:space="0" w:color="auto"/>
        <w:left w:val="none" w:sz="0" w:space="0" w:color="auto"/>
        <w:bottom w:val="none" w:sz="0" w:space="0" w:color="auto"/>
        <w:right w:val="none" w:sz="0" w:space="0" w:color="auto"/>
      </w:divBdr>
    </w:div>
    <w:div w:id="1579633441">
      <w:bodyDiv w:val="1"/>
      <w:marLeft w:val="0"/>
      <w:marRight w:val="0"/>
      <w:marTop w:val="0"/>
      <w:marBottom w:val="0"/>
      <w:divBdr>
        <w:top w:val="none" w:sz="0" w:space="0" w:color="auto"/>
        <w:left w:val="none" w:sz="0" w:space="0" w:color="auto"/>
        <w:bottom w:val="none" w:sz="0" w:space="0" w:color="auto"/>
        <w:right w:val="none" w:sz="0" w:space="0" w:color="auto"/>
      </w:divBdr>
    </w:div>
    <w:div w:id="1725179594">
      <w:bodyDiv w:val="1"/>
      <w:marLeft w:val="0"/>
      <w:marRight w:val="0"/>
      <w:marTop w:val="0"/>
      <w:marBottom w:val="0"/>
      <w:divBdr>
        <w:top w:val="none" w:sz="0" w:space="0" w:color="auto"/>
        <w:left w:val="none" w:sz="0" w:space="0" w:color="auto"/>
        <w:bottom w:val="none" w:sz="0" w:space="0" w:color="auto"/>
        <w:right w:val="none" w:sz="0" w:space="0" w:color="auto"/>
      </w:divBdr>
    </w:div>
    <w:div w:id="1812362928">
      <w:bodyDiv w:val="1"/>
      <w:marLeft w:val="0"/>
      <w:marRight w:val="0"/>
      <w:marTop w:val="0"/>
      <w:marBottom w:val="0"/>
      <w:divBdr>
        <w:top w:val="none" w:sz="0" w:space="0" w:color="auto"/>
        <w:left w:val="none" w:sz="0" w:space="0" w:color="auto"/>
        <w:bottom w:val="none" w:sz="0" w:space="0" w:color="auto"/>
        <w:right w:val="none" w:sz="0" w:space="0" w:color="auto"/>
      </w:divBdr>
    </w:div>
    <w:div w:id="188910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emf"/><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ontserrat SemiBold"/>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2D472-0115-D149-A83E-82F0AAABD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6362</Words>
  <Characters>36265</Characters>
  <Application>Microsoft Macintosh Word</Application>
  <DocSecurity>0</DocSecurity>
  <Lines>302</Lines>
  <Paragraphs>85</Paragraphs>
  <ScaleCrop>false</ScaleCrop>
  <HeadingPairs>
    <vt:vector size="6" baseType="variant">
      <vt:variant>
        <vt:lpstr>Název</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Microsoft</Company>
  <LinksUpToDate>false</LinksUpToDate>
  <CharactersWithSpaces>42542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Author 1</cp:lastModifiedBy>
  <cp:revision>3</cp:revision>
  <cp:lastPrinted>2019-06-27T22:11:00Z</cp:lastPrinted>
  <dcterms:created xsi:type="dcterms:W3CDTF">2019-06-27T22:12:00Z</dcterms:created>
  <dcterms:modified xsi:type="dcterms:W3CDTF">2019-06-27T22:21:00Z</dcterms:modified>
</cp:coreProperties>
</file>